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E48EE" w14:textId="568B194A" w:rsidR="00F85139" w:rsidRPr="00946FD0" w:rsidRDefault="00F85139" w:rsidP="00945D9C">
      <w:pPr>
        <w:tabs>
          <w:tab w:val="left" w:pos="1985"/>
          <w:tab w:val="left" w:pos="8931"/>
        </w:tabs>
        <w:adjustRightInd w:val="0"/>
        <w:snapToGrid w:val="0"/>
        <w:spacing w:afterLines="50" w:after="120" w:line="240" w:lineRule="auto"/>
        <w:rPr>
          <w:rFonts w:ascii="Arial" w:eastAsia="等线" w:hAnsi="Arial"/>
          <w:b/>
          <w:noProof/>
          <w:sz w:val="24"/>
          <w:szCs w:val="21"/>
        </w:rPr>
      </w:pPr>
      <w:r w:rsidRPr="00946FD0">
        <w:rPr>
          <w:rFonts w:ascii="Arial" w:eastAsia="等线" w:hAnsi="Arial"/>
          <w:b/>
          <w:noProof/>
          <w:sz w:val="24"/>
          <w:szCs w:val="21"/>
        </w:rPr>
        <w:t>3GPP TSG-RAN WG2 Meeting #12</w:t>
      </w:r>
      <w:r w:rsidR="003B2ABF">
        <w:rPr>
          <w:rFonts w:ascii="Arial" w:eastAsia="等线" w:hAnsi="Arial"/>
          <w:b/>
          <w:noProof/>
          <w:sz w:val="24"/>
          <w:szCs w:val="21"/>
        </w:rPr>
        <w:t>7</w:t>
      </w:r>
      <w:r w:rsidRPr="00946FD0">
        <w:rPr>
          <w:rFonts w:eastAsia="等线"/>
          <w:b/>
          <w:noProof/>
          <w:sz w:val="24"/>
          <w:szCs w:val="21"/>
        </w:rPr>
        <w:t xml:space="preserve">                             </w:t>
      </w:r>
      <w:r>
        <w:rPr>
          <w:rFonts w:eastAsia="等线"/>
          <w:b/>
          <w:noProof/>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1B16CA">
        <w:rPr>
          <w:rFonts w:ascii="Arial" w:eastAsia="等线" w:hAnsi="Arial"/>
          <w:b/>
          <w:noProof/>
          <w:sz w:val="24"/>
          <w:szCs w:val="21"/>
        </w:rPr>
        <w:t xml:space="preserve">     </w:t>
      </w:r>
      <w:r w:rsidRPr="00946FD0">
        <w:rPr>
          <w:rFonts w:ascii="Arial" w:eastAsia="等线" w:hAnsi="Arial"/>
          <w:b/>
          <w:noProof/>
          <w:sz w:val="24"/>
          <w:szCs w:val="21"/>
        </w:rPr>
        <w:t>R2-240</w:t>
      </w:r>
      <w:r w:rsidR="00DC3EA7">
        <w:rPr>
          <w:rFonts w:ascii="Arial" w:eastAsia="等线" w:hAnsi="Arial"/>
          <w:b/>
          <w:noProof/>
          <w:sz w:val="24"/>
          <w:szCs w:val="21"/>
        </w:rPr>
        <w:t>6</w:t>
      </w:r>
      <w:r w:rsidR="0023432F">
        <w:rPr>
          <w:rFonts w:ascii="Arial" w:eastAsia="等线" w:hAnsi="Arial"/>
          <w:b/>
          <w:noProof/>
          <w:sz w:val="24"/>
          <w:szCs w:val="21"/>
        </w:rPr>
        <w:t>247</w:t>
      </w:r>
    </w:p>
    <w:p w14:paraId="0B40BAB1" w14:textId="035A7271" w:rsidR="00F85139" w:rsidRPr="00946FD0" w:rsidRDefault="00DC3EA7" w:rsidP="00945D9C">
      <w:pPr>
        <w:pStyle w:val="ae"/>
        <w:adjustRightInd w:val="0"/>
        <w:snapToGrid w:val="0"/>
        <w:spacing w:afterLines="50" w:after="120" w:line="240" w:lineRule="auto"/>
        <w:rPr>
          <w:sz w:val="20"/>
        </w:rPr>
      </w:pPr>
      <w:r w:rsidRPr="00CC4D5E">
        <w:rPr>
          <w:noProof/>
          <w:sz w:val="24"/>
        </w:rPr>
        <w:t>Maastricht</w:t>
      </w:r>
      <w:r w:rsidRPr="007E3034">
        <w:rPr>
          <w:noProof/>
          <w:sz w:val="24"/>
        </w:rPr>
        <w:t xml:space="preserve">, </w:t>
      </w:r>
      <w:r>
        <w:rPr>
          <w:noProof/>
          <w:sz w:val="24"/>
        </w:rPr>
        <w:t>Netherlands, Aug</w:t>
      </w:r>
      <w:r w:rsidR="00E43229">
        <w:rPr>
          <w:noProof/>
          <w:sz w:val="24"/>
        </w:rPr>
        <w:t>ust</w:t>
      </w:r>
      <w:r>
        <w:rPr>
          <w:noProof/>
          <w:sz w:val="24"/>
        </w:rPr>
        <w:t xml:space="preserve"> 19</w:t>
      </w:r>
      <w:r w:rsidRPr="000530CF">
        <w:rPr>
          <w:noProof/>
          <w:sz w:val="24"/>
          <w:vertAlign w:val="superscript"/>
        </w:rPr>
        <w:t>th</w:t>
      </w:r>
      <w:r>
        <w:rPr>
          <w:noProof/>
          <w:sz w:val="24"/>
        </w:rPr>
        <w:t xml:space="preserve"> – 23</w:t>
      </w:r>
      <w:r w:rsidRPr="00894C2A">
        <w:rPr>
          <w:noProof/>
          <w:sz w:val="24"/>
          <w:vertAlign w:val="superscript"/>
        </w:rPr>
        <w:t>rd</w:t>
      </w:r>
      <w:r>
        <w:rPr>
          <w:noProof/>
          <w:sz w:val="24"/>
        </w:rPr>
        <w:t xml:space="preserve">, </w:t>
      </w:r>
      <w:r w:rsidRPr="002B584B">
        <w:rPr>
          <w:noProof/>
          <w:sz w:val="24"/>
        </w:rPr>
        <w:t>202</w:t>
      </w:r>
      <w:r>
        <w:rPr>
          <w:noProof/>
          <w:sz w:val="24"/>
        </w:rPr>
        <w:t>4</w:t>
      </w:r>
    </w:p>
    <w:p w14:paraId="5824FFEA" w14:textId="5E602E05" w:rsidR="00F85139" w:rsidRPr="00F85139" w:rsidRDefault="00F85139" w:rsidP="00CC00F6">
      <w:pPr>
        <w:widowControl w:val="0"/>
        <w:tabs>
          <w:tab w:val="right" w:pos="9639"/>
        </w:tabs>
        <w:spacing w:after="0" w:line="240" w:lineRule="auto"/>
        <w:rPr>
          <w:rFonts w:ascii="Arial" w:eastAsia="MS Mincho" w:hAnsi="Arial"/>
          <w:b/>
          <w:bCs/>
          <w:sz w:val="24"/>
          <w:szCs w:val="24"/>
        </w:rPr>
      </w:pPr>
    </w:p>
    <w:p w14:paraId="19660951" w14:textId="2AC8EB7F"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3B47FD">
        <w:rPr>
          <w:rFonts w:ascii="Arial" w:hAnsi="Arial" w:cs="Arial"/>
          <w:b/>
          <w:bCs/>
          <w:sz w:val="24"/>
          <w:szCs w:val="24"/>
          <w:lang w:val="en-US"/>
        </w:rPr>
        <w:t>8</w:t>
      </w:r>
      <w:r w:rsidRPr="00F85139">
        <w:rPr>
          <w:rFonts w:ascii="Arial" w:hAnsi="Arial" w:cs="Arial"/>
          <w:b/>
          <w:bCs/>
          <w:sz w:val="24"/>
          <w:szCs w:val="24"/>
          <w:lang w:val="en-US"/>
        </w:rPr>
        <w:t>.</w:t>
      </w:r>
      <w:r w:rsidR="00286EC6">
        <w:rPr>
          <w:rFonts w:ascii="Arial" w:hAnsi="Arial" w:cs="Arial"/>
          <w:b/>
          <w:bCs/>
          <w:sz w:val="24"/>
          <w:szCs w:val="24"/>
          <w:lang w:val="en-US"/>
        </w:rPr>
        <w:t>8</w:t>
      </w:r>
      <w:r w:rsidRPr="00F85139">
        <w:rPr>
          <w:rFonts w:ascii="Arial" w:hAnsi="Arial" w:cs="Arial"/>
          <w:b/>
          <w:bCs/>
          <w:sz w:val="24"/>
          <w:szCs w:val="24"/>
          <w:lang w:val="en-US"/>
        </w:rPr>
        <w:t>.</w:t>
      </w:r>
      <w:r w:rsidR="0058260F">
        <w:rPr>
          <w:rFonts w:ascii="Arial" w:hAnsi="Arial" w:cs="Arial"/>
          <w:b/>
          <w:bCs/>
          <w:sz w:val="24"/>
          <w:szCs w:val="24"/>
          <w:lang w:val="en-US"/>
        </w:rPr>
        <w:t>4</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6935046A"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FA6653" w:rsidRPr="00FA6653">
        <w:rPr>
          <w:rFonts w:ascii="Arial" w:hAnsi="Arial" w:cs="Arial" w:hint="eastAsia"/>
          <w:b/>
          <w:bCs/>
          <w:sz w:val="24"/>
          <w:szCs w:val="24"/>
          <w:lang w:val="en-US"/>
        </w:rPr>
        <w:t>Further</w:t>
      </w:r>
      <w:r w:rsidR="00FA6653">
        <w:rPr>
          <w:rFonts w:ascii="Arial" w:hAnsi="Arial" w:cs="Arial"/>
          <w:b/>
          <w:bCs/>
          <w:sz w:val="24"/>
          <w:szCs w:val="24"/>
          <w:lang w:val="en-US"/>
        </w:rPr>
        <w:t xml:space="preserve"> </w:t>
      </w:r>
      <w:r w:rsidR="003B47FD" w:rsidRPr="003B47FD">
        <w:rPr>
          <w:rFonts w:ascii="Arial" w:hAnsi="Arial" w:cs="Arial"/>
          <w:b/>
          <w:bCs/>
          <w:sz w:val="24"/>
          <w:szCs w:val="24"/>
          <w:lang w:val="en-US"/>
        </w:rPr>
        <w:t>Discussion on MBS Broadcast Provision in NTN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C302E73" w14:textId="0D359D39" w:rsidR="00493ED4" w:rsidRDefault="002B5AD1" w:rsidP="00AA1E7D">
      <w:pPr>
        <w:pStyle w:val="1"/>
        <w:adjustRightInd w:val="0"/>
        <w:snapToGrid w:val="0"/>
        <w:spacing w:before="120" w:after="120" w:line="240" w:lineRule="auto"/>
        <w:rPr>
          <w:lang w:eastAsia="ko-KR"/>
        </w:rPr>
      </w:pPr>
      <w:r>
        <w:rPr>
          <w:lang w:eastAsia="ko-KR"/>
        </w:rPr>
        <w:t>1</w:t>
      </w:r>
      <w:r>
        <w:rPr>
          <w:rFonts w:hint="eastAsia"/>
          <w:lang w:eastAsia="ko-KR"/>
        </w:rPr>
        <w:t xml:space="preserve"> </w:t>
      </w:r>
      <w:r>
        <w:t>Introduction</w:t>
      </w:r>
    </w:p>
    <w:p w14:paraId="0ADF0A39" w14:textId="5235BF57" w:rsidR="00C727AA" w:rsidRPr="00A066A8" w:rsidRDefault="008F05A2" w:rsidP="00832B3E">
      <w:pPr>
        <w:spacing w:after="120" w:line="240" w:lineRule="auto"/>
        <w:jc w:val="both"/>
        <w:rPr>
          <w:lang w:eastAsia="zh-CN"/>
        </w:rPr>
      </w:pPr>
      <w:r w:rsidRPr="008F05A2">
        <w:rPr>
          <w:rStyle w:val="IvDbodytextChar"/>
          <w:rFonts w:ascii="Times New Roman" w:hAnsi="Times New Roman" w:cs="Times New Roman"/>
          <w:sz w:val="20"/>
          <w:szCs w:val="20"/>
          <w:lang w:eastAsia="zh-CN"/>
        </w:rPr>
        <w:t xml:space="preserve">In </w:t>
      </w:r>
      <w:r w:rsidR="009D1EE4">
        <w:rPr>
          <w:rStyle w:val="IvDbodytextChar"/>
          <w:rFonts w:ascii="Times New Roman" w:hAnsi="Times New Roman" w:cs="Times New Roman"/>
          <w:sz w:val="20"/>
          <w:szCs w:val="20"/>
          <w:lang w:eastAsia="zh-CN"/>
        </w:rPr>
        <w:t>past RAN2 meetings</w:t>
      </w:r>
      <w:r w:rsidRPr="00EB1A6F">
        <w:rPr>
          <w:rFonts w:eastAsia="Malgun Gothic"/>
          <w:lang w:val="en-US" w:eastAsia="ko-KR"/>
        </w:rPr>
        <w:t>,</w:t>
      </w:r>
      <w:r w:rsidR="00EC7BFE">
        <w:rPr>
          <w:rFonts w:eastAsia="Malgun Gothic"/>
          <w:lang w:val="en-US" w:eastAsia="ko-KR"/>
        </w:rPr>
        <w:t xml:space="preserve"> </w:t>
      </w:r>
      <w:r w:rsidR="002E6667">
        <w:rPr>
          <w:rFonts w:eastAsia="Malgun Gothic"/>
          <w:lang w:val="en-US" w:eastAsia="ko-KR"/>
        </w:rPr>
        <w:t xml:space="preserve">there was </w:t>
      </w:r>
      <w:r w:rsidR="00EC7BFE">
        <w:rPr>
          <w:rFonts w:eastAsia="Malgun Gothic"/>
          <w:lang w:val="en-US" w:eastAsia="ko-KR"/>
        </w:rPr>
        <w:t xml:space="preserve">a lot of progress on MBS broadcast provision within the intended </w:t>
      </w:r>
      <w:r w:rsidR="00524821">
        <w:rPr>
          <w:rFonts w:eastAsia="Malgun Gothic"/>
          <w:lang w:val="en-US" w:eastAsia="ko-KR"/>
        </w:rPr>
        <w:t xml:space="preserve">service </w:t>
      </w:r>
      <w:r w:rsidR="00EC7BFE">
        <w:rPr>
          <w:rFonts w:eastAsia="Malgun Gothic"/>
          <w:lang w:val="en-US" w:eastAsia="ko-KR"/>
        </w:rPr>
        <w:t xml:space="preserve">area. </w:t>
      </w:r>
      <w:r w:rsidR="00C43260">
        <w:rPr>
          <w:lang w:eastAsia="zh-CN"/>
        </w:rPr>
        <w:t>T</w:t>
      </w:r>
      <w:r w:rsidRPr="008F05A2">
        <w:rPr>
          <w:lang w:eastAsia="zh-CN"/>
        </w:rPr>
        <w:t>he</w:t>
      </w:r>
      <w:r w:rsidR="00BC37C7">
        <w:rPr>
          <w:lang w:eastAsia="zh-CN"/>
        </w:rPr>
        <w:t xml:space="preserve"> achieved agreements are listed below for reference</w:t>
      </w:r>
      <w:r w:rsidR="001E7BBD">
        <w:rPr>
          <w:lang w:eastAsia="zh-CN"/>
        </w:rPr>
        <w:t xml:space="preserve"> [1]</w:t>
      </w:r>
      <w:r w:rsidR="00EC7BFE">
        <w:rPr>
          <w:lang w:eastAsia="zh-CN"/>
        </w:rPr>
        <w:t>[2]</w:t>
      </w:r>
      <w:r w:rsidRPr="008F05A2">
        <w:rPr>
          <w:lang w:eastAsia="zh-CN"/>
        </w:rPr>
        <w:t>:</w:t>
      </w:r>
    </w:p>
    <w:p w14:paraId="2997E368" w14:textId="309313B5" w:rsidR="00C727AA" w:rsidRPr="00A066A8" w:rsidRDefault="00214B11" w:rsidP="00EA194F">
      <w:pPr>
        <w:pStyle w:val="Doc-text2"/>
        <w:pBdr>
          <w:top w:val="single" w:sz="4" w:space="1" w:color="auto"/>
          <w:left w:val="single" w:sz="4" w:space="4" w:color="auto"/>
          <w:bottom w:val="single" w:sz="4" w:space="1" w:color="auto"/>
          <w:right w:val="single" w:sz="4" w:space="4" w:color="auto"/>
        </w:pBdr>
        <w:spacing w:after="120" w:line="240" w:lineRule="auto"/>
      </w:pPr>
      <w:r>
        <w:rPr>
          <w:highlight w:val="green"/>
        </w:rPr>
        <w:t xml:space="preserve">RAN2#125bis </w:t>
      </w:r>
      <w:r w:rsidR="00C727AA" w:rsidRPr="00C727AA">
        <w:rPr>
          <w:highlight w:val="green"/>
        </w:rPr>
        <w:t>Agreements:</w:t>
      </w:r>
    </w:p>
    <w:p w14:paraId="42FBD72F" w14:textId="77777777" w:rsidR="00C727AA" w:rsidRPr="00A066A8" w:rsidRDefault="00C727AA" w:rsidP="00C727AA">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pPr>
      <w:r w:rsidRPr="00A066A8">
        <w:t>For MBS broadcast service we don’t restrict the work to any satellite constellation type</w:t>
      </w:r>
    </w:p>
    <w:p w14:paraId="527B0E13" w14:textId="77777777" w:rsidR="00C727AA" w:rsidRPr="00A066A8" w:rsidRDefault="00C727AA" w:rsidP="00C727AA">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pPr>
      <w:r w:rsidRPr="00A066A8">
        <w:t>We prioritize working on a solution for MBS broadcast but we don’t preclude other broadcast services, namely ETWS</w:t>
      </w:r>
    </w:p>
    <w:p w14:paraId="55D7CD3C" w14:textId="77777777" w:rsidR="00C727AA" w:rsidRPr="00A066A8" w:rsidRDefault="00C727AA" w:rsidP="00C727AA">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lang w:val="sv-SE"/>
        </w:rPr>
      </w:pPr>
      <w:r w:rsidRPr="00A066A8">
        <w:rPr>
          <w:lang w:val="sv-SE"/>
        </w:rPr>
        <w:t>We will cover at least the case where the indicated intended service area covers a portion of a NTN cell</w:t>
      </w:r>
    </w:p>
    <w:p w14:paraId="52E96AEF" w14:textId="77777777" w:rsidR="00C727AA" w:rsidRPr="00A066A8" w:rsidRDefault="00C727AA" w:rsidP="00C727AA">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lang w:val="sv-SE"/>
        </w:rPr>
      </w:pPr>
      <w:bookmarkStart w:id="0" w:name="_GoBack"/>
      <w:bookmarkEnd w:id="0"/>
      <w:r w:rsidRPr="00A066A8">
        <w:rPr>
          <w:lang w:val="sv-SE"/>
        </w:rPr>
        <w:t>The intended service area can cover the area of more than one NTN cells (or portions thereof)</w:t>
      </w:r>
    </w:p>
    <w:p w14:paraId="5FB8417E" w14:textId="77777777" w:rsidR="00C727AA" w:rsidRPr="00A066A8" w:rsidRDefault="00C727AA" w:rsidP="00C727AA">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lang w:val="sv-SE"/>
        </w:rPr>
      </w:pPr>
      <w:r w:rsidRPr="00A066A8">
        <w:rPr>
          <w:lang w:val="sv-SE"/>
        </w:rPr>
        <w:t>Can discuss next time whether the broadcast transmission can be limited to the intended service area only (i.e. no transmission happens outside of the intended serive area)</w:t>
      </w:r>
    </w:p>
    <w:p w14:paraId="3AB5637A" w14:textId="77777777" w:rsidR="00C727AA" w:rsidRPr="00A066A8" w:rsidRDefault="00C727AA" w:rsidP="00C727AA">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pPr>
      <w:r w:rsidRPr="00A066A8">
        <w:t>At least the following geographical area formats to model service area can be further considered (the signalling of other information than the geographical information can be considered):</w:t>
      </w:r>
    </w:p>
    <w:p w14:paraId="5BB61DF4" w14:textId="77777777" w:rsidR="00C727AA" w:rsidRPr="00A066A8" w:rsidRDefault="00C727AA" w:rsidP="00C727AA">
      <w:pPr>
        <w:pStyle w:val="Doc-text2"/>
        <w:pBdr>
          <w:top w:val="single" w:sz="4" w:space="1" w:color="auto"/>
          <w:left w:val="single" w:sz="4" w:space="4" w:color="auto"/>
          <w:bottom w:val="single" w:sz="4" w:space="1" w:color="auto"/>
          <w:right w:val="single" w:sz="4" w:space="4" w:color="auto"/>
        </w:pBdr>
        <w:spacing w:after="0"/>
        <w:ind w:left="1259" w:firstLine="0"/>
      </w:pPr>
      <w:r w:rsidRPr="00A066A8">
        <w:tab/>
        <w:t>- Circles (like for TN coverage)</w:t>
      </w:r>
    </w:p>
    <w:p w14:paraId="74A80349" w14:textId="6FF21985" w:rsidR="00C727AA" w:rsidRDefault="00C727AA" w:rsidP="00C727AA">
      <w:pPr>
        <w:pStyle w:val="Doc-text2"/>
        <w:pBdr>
          <w:top w:val="single" w:sz="4" w:space="1" w:color="auto"/>
          <w:left w:val="single" w:sz="4" w:space="4" w:color="auto"/>
          <w:bottom w:val="single" w:sz="4" w:space="1" w:color="auto"/>
          <w:right w:val="single" w:sz="4" w:space="4" w:color="auto"/>
        </w:pBdr>
      </w:pPr>
      <w:r w:rsidRPr="00A066A8">
        <w:tab/>
        <w:t>- Geographical area information, e.g. via polygons, to better approximate the intended shape of service area</w:t>
      </w:r>
    </w:p>
    <w:p w14:paraId="35C9E972" w14:textId="7A1F1E31" w:rsidR="00A509EB" w:rsidRDefault="004F75FB" w:rsidP="00EA194F">
      <w:pPr>
        <w:pStyle w:val="Doc-text2"/>
        <w:pBdr>
          <w:top w:val="single" w:sz="4" w:space="1" w:color="auto"/>
          <w:left w:val="single" w:sz="4" w:space="4" w:color="auto"/>
          <w:bottom w:val="single" w:sz="4" w:space="1" w:color="auto"/>
          <w:right w:val="single" w:sz="4" w:space="4" w:color="auto"/>
        </w:pBdr>
        <w:spacing w:after="120" w:line="240" w:lineRule="auto"/>
      </w:pPr>
      <w:r>
        <w:rPr>
          <w:highlight w:val="green"/>
        </w:rPr>
        <w:t xml:space="preserve">RAN2#126 </w:t>
      </w:r>
      <w:r w:rsidRPr="00C727AA">
        <w:rPr>
          <w:highlight w:val="green"/>
        </w:rPr>
        <w:t>Agreements:</w:t>
      </w:r>
    </w:p>
    <w:p w14:paraId="7C9A14BC" w14:textId="77777777" w:rsidR="00A509EB" w:rsidRDefault="00A509EB" w:rsidP="00A509EB">
      <w:pPr>
        <w:pStyle w:val="Doc-text2"/>
        <w:pBdr>
          <w:top w:val="single" w:sz="4" w:space="1" w:color="auto"/>
          <w:left w:val="single" w:sz="4" w:space="4" w:color="auto"/>
          <w:bottom w:val="single" w:sz="4" w:space="1" w:color="auto"/>
          <w:right w:val="single" w:sz="4" w:space="4" w:color="auto"/>
        </w:pBdr>
        <w:spacing w:after="0"/>
      </w:pPr>
      <w:r w:rsidRPr="00A509EB">
        <w:t>1.</w:t>
      </w:r>
      <w:r w:rsidRPr="00A509EB">
        <w:tab/>
        <w:t xml:space="preserve">For MBS broadcast service, both EFC and EMC are supported. </w:t>
      </w:r>
    </w:p>
    <w:p w14:paraId="18A54174" w14:textId="77777777" w:rsidR="00A509EB" w:rsidRDefault="00A509EB" w:rsidP="00A509EB">
      <w:pPr>
        <w:pStyle w:val="Doc-text2"/>
        <w:pBdr>
          <w:top w:val="single" w:sz="4" w:space="1" w:color="auto"/>
          <w:left w:val="single" w:sz="4" w:space="4" w:color="auto"/>
          <w:bottom w:val="single" w:sz="4" w:space="1" w:color="auto"/>
          <w:right w:val="single" w:sz="4" w:space="4" w:color="auto"/>
        </w:pBdr>
        <w:spacing w:after="0"/>
      </w:pPr>
      <w:r w:rsidRPr="00A509EB">
        <w:t>2.</w:t>
      </w:r>
      <w:r w:rsidRPr="00A509EB">
        <w:tab/>
        <w:t xml:space="preserve">RAN2 will not define means for the NW to prevent the reception of the content of the service outside of the intended service area. </w:t>
      </w:r>
    </w:p>
    <w:p w14:paraId="45EA4933" w14:textId="77777777" w:rsidR="00A509EB" w:rsidRDefault="00A509EB" w:rsidP="00A509EB">
      <w:pPr>
        <w:pStyle w:val="Doc-text2"/>
        <w:pBdr>
          <w:top w:val="single" w:sz="4" w:space="1" w:color="auto"/>
          <w:left w:val="single" w:sz="4" w:space="4" w:color="auto"/>
          <w:bottom w:val="single" w:sz="4" w:space="1" w:color="auto"/>
          <w:right w:val="single" w:sz="4" w:space="4" w:color="auto"/>
        </w:pBdr>
        <w:spacing w:after="0"/>
      </w:pPr>
      <w:r w:rsidRPr="00A509EB">
        <w:t>3.</w:t>
      </w:r>
      <w:r w:rsidRPr="00A509EB">
        <w:tab/>
        <w:t xml:space="preserve">MBS broadcast intended service area is provided via system information </w:t>
      </w:r>
    </w:p>
    <w:p w14:paraId="50A5D87C" w14:textId="74C7B19B" w:rsidR="00A509EB" w:rsidRDefault="00A509EB" w:rsidP="00A509EB">
      <w:pPr>
        <w:pStyle w:val="Doc-text2"/>
        <w:pBdr>
          <w:top w:val="single" w:sz="4" w:space="1" w:color="auto"/>
          <w:left w:val="single" w:sz="4" w:space="4" w:color="auto"/>
          <w:bottom w:val="single" w:sz="4" w:space="1" w:color="auto"/>
          <w:right w:val="single" w:sz="4" w:space="4" w:color="auto"/>
        </w:pBdr>
        <w:spacing w:after="0"/>
      </w:pPr>
      <w:r w:rsidRPr="00A509EB">
        <w:t>4.</w:t>
      </w:r>
      <w:r w:rsidRPr="00A509EB">
        <w:tab/>
        <w:t>For MBS broadcast RAN2 considers the following possibilities for including the service area information: SIB20/ SIB21/ MBSBroadcastConfiguration. FFS for ETWS</w:t>
      </w:r>
      <w:r w:rsidR="00F27474">
        <w:t>.</w:t>
      </w:r>
      <w:r w:rsidRPr="00A509EB">
        <w:t xml:space="preserve"> </w:t>
      </w:r>
    </w:p>
    <w:p w14:paraId="1DD2D6AB" w14:textId="2F0BDA6F" w:rsidR="00A509EB" w:rsidRDefault="00A509EB" w:rsidP="00A509EB">
      <w:pPr>
        <w:pStyle w:val="Doc-text2"/>
        <w:pBdr>
          <w:top w:val="single" w:sz="4" w:space="1" w:color="auto"/>
          <w:left w:val="single" w:sz="4" w:space="4" w:color="auto"/>
          <w:bottom w:val="single" w:sz="4" w:space="1" w:color="auto"/>
          <w:right w:val="single" w:sz="4" w:space="4" w:color="auto"/>
        </w:pBdr>
        <w:spacing w:after="0"/>
      </w:pPr>
      <w:r w:rsidRPr="00A509EB">
        <w:t>5.</w:t>
      </w:r>
      <w:r w:rsidRPr="00A509EB">
        <w:tab/>
        <w:t>When intended service area (e.g., geographical area/TN coverage) is provided for MBS broadcast service, it needs to be associated with MBS session (FFS on the details)</w:t>
      </w:r>
      <w:r w:rsidR="00F27474">
        <w:t>.</w:t>
      </w:r>
    </w:p>
    <w:p w14:paraId="2B27D22D" w14:textId="56538E6C" w:rsidR="00E52E2C" w:rsidRDefault="00E52E2C" w:rsidP="00A509EB">
      <w:pPr>
        <w:pStyle w:val="Doc-text2"/>
        <w:pBdr>
          <w:top w:val="single" w:sz="4" w:space="1" w:color="auto"/>
          <w:left w:val="single" w:sz="4" w:space="4" w:color="auto"/>
          <w:bottom w:val="single" w:sz="4" w:space="1" w:color="auto"/>
          <w:right w:val="single" w:sz="4" w:space="4" w:color="auto"/>
        </w:pBdr>
        <w:spacing w:after="0"/>
      </w:pPr>
      <w:r>
        <w:rPr>
          <w:rFonts w:eastAsia="宋体" w:hint="eastAsia"/>
          <w:lang w:eastAsia="zh-CN"/>
        </w:rPr>
        <w:t>6</w:t>
      </w:r>
      <w:r>
        <w:rPr>
          <w:rFonts w:eastAsia="宋体"/>
          <w:lang w:eastAsia="zh-CN"/>
        </w:rPr>
        <w:t>.</w:t>
      </w:r>
      <w:r w:rsidR="00AB2572" w:rsidRPr="00AB2572">
        <w:t xml:space="preserve"> </w:t>
      </w:r>
      <w:r w:rsidR="00AB2572" w:rsidRPr="00A509EB">
        <w:tab/>
      </w:r>
      <w:r w:rsidRPr="00E52E2C">
        <w:t>Come back next meeting to check whether a UE may not (or should not) establish MRB(s) associated with a service limited to an intended service area when it is not located within the area (up to UE implementation how the UE detects it’s not in the intended service area)</w:t>
      </w:r>
      <w:r w:rsidR="00F27474">
        <w:t>.</w:t>
      </w:r>
    </w:p>
    <w:p w14:paraId="3E1BABB5" w14:textId="5E8BAA29" w:rsidR="00657A6A" w:rsidRPr="00A066A8" w:rsidRDefault="00657A6A" w:rsidP="00A509EB">
      <w:pPr>
        <w:pStyle w:val="Doc-text2"/>
        <w:pBdr>
          <w:top w:val="single" w:sz="4" w:space="1" w:color="auto"/>
          <w:left w:val="single" w:sz="4" w:space="4" w:color="auto"/>
          <w:bottom w:val="single" w:sz="4" w:space="1" w:color="auto"/>
          <w:right w:val="single" w:sz="4" w:space="4" w:color="auto"/>
        </w:pBdr>
        <w:spacing w:after="0"/>
      </w:pPr>
      <w:r>
        <w:rPr>
          <w:rFonts w:eastAsia="宋体"/>
          <w:lang w:eastAsia="zh-CN"/>
        </w:rPr>
        <w:t>7.</w:t>
      </w:r>
      <w:r w:rsidRPr="00AB2572">
        <w:t xml:space="preserve"> </w:t>
      </w:r>
      <w:r w:rsidRPr="00A509EB">
        <w:tab/>
      </w:r>
      <w:r>
        <w:t>Come back next meeting to check whether a</w:t>
      </w:r>
      <w:r w:rsidRPr="007E643C">
        <w:t xml:space="preserve"> UE </w:t>
      </w:r>
      <w:r>
        <w:t xml:space="preserve">may (or should) release </w:t>
      </w:r>
      <w:r w:rsidRPr="007E643C">
        <w:t>its established MRB(s) associated with a service limited to an intended ser</w:t>
      </w:r>
      <w:r>
        <w:t>vice area when exiting the area (up to UE implementation how the UE detects it’s not in the intended service area)</w:t>
      </w:r>
      <w:r w:rsidR="00F27474">
        <w:t>.</w:t>
      </w:r>
    </w:p>
    <w:p w14:paraId="68237868" w14:textId="3AEC971E" w:rsidR="002B5DF0" w:rsidRPr="00317FEF" w:rsidRDefault="002B5DF0" w:rsidP="00E0203C">
      <w:pPr>
        <w:adjustRightInd w:val="0"/>
        <w:snapToGrid w:val="0"/>
        <w:spacing w:before="120" w:after="120" w:line="240" w:lineRule="auto"/>
        <w:jc w:val="both"/>
        <w:rPr>
          <w:rStyle w:val="IvDbodytextChar"/>
          <w:rFonts w:ascii="Times New Roman" w:hAnsi="Times New Roman" w:cs="Times New Roman"/>
          <w:sz w:val="20"/>
          <w:szCs w:val="20"/>
          <w:lang w:eastAsia="zh-CN"/>
        </w:rPr>
      </w:pPr>
      <w:r w:rsidRPr="00317FEF">
        <w:rPr>
          <w:rStyle w:val="IvDbodytextChar"/>
          <w:rFonts w:ascii="Times New Roman" w:hAnsi="Times New Roman" w:cs="Times New Roman"/>
          <w:sz w:val="20"/>
          <w:szCs w:val="20"/>
          <w:lang w:eastAsia="zh-CN"/>
        </w:rPr>
        <w:t>In this contribution</w:t>
      </w:r>
      <w:r w:rsidR="00317FEF">
        <w:rPr>
          <w:rStyle w:val="IvDbodytextChar"/>
          <w:rFonts w:ascii="Times New Roman" w:hAnsi="Times New Roman" w:cs="Times New Roman"/>
          <w:sz w:val="20"/>
          <w:szCs w:val="20"/>
          <w:lang w:eastAsia="zh-CN"/>
        </w:rPr>
        <w:t>,</w:t>
      </w:r>
      <w:r w:rsidRPr="00317FEF">
        <w:rPr>
          <w:rStyle w:val="IvDbodytextChar"/>
          <w:rFonts w:ascii="Times New Roman" w:hAnsi="Times New Roman" w:cs="Times New Roman"/>
          <w:sz w:val="20"/>
          <w:szCs w:val="20"/>
          <w:lang w:eastAsia="zh-CN"/>
        </w:rPr>
        <w:t xml:space="preserve"> we </w:t>
      </w:r>
      <w:r w:rsidR="00CA2FD4">
        <w:rPr>
          <w:rStyle w:val="IvDbodytextChar"/>
          <w:rFonts w:ascii="Times New Roman" w:hAnsi="Times New Roman" w:cs="Times New Roman"/>
          <w:sz w:val="20"/>
          <w:szCs w:val="20"/>
          <w:lang w:eastAsia="zh-CN"/>
        </w:rPr>
        <w:t>would like to</w:t>
      </w:r>
      <w:r w:rsidR="008B1563" w:rsidRPr="008B1563">
        <w:rPr>
          <w:rStyle w:val="IvDbodytextChar"/>
          <w:rFonts w:ascii="Times New Roman" w:hAnsi="Times New Roman" w:cs="Times New Roman"/>
          <w:sz w:val="20"/>
          <w:szCs w:val="20"/>
          <w:lang w:eastAsia="zh-CN"/>
        </w:rPr>
        <w:t xml:space="preserve"> furthe</w:t>
      </w:r>
      <w:r w:rsidR="008B1563">
        <w:rPr>
          <w:rStyle w:val="IvDbodytextChar"/>
          <w:rFonts w:ascii="Times New Roman" w:hAnsi="Times New Roman" w:cs="Times New Roman"/>
          <w:sz w:val="20"/>
          <w:szCs w:val="20"/>
          <w:lang w:eastAsia="zh-CN"/>
        </w:rPr>
        <w:t>r</w:t>
      </w:r>
      <w:r w:rsidR="008B1563" w:rsidRPr="008B1563">
        <w:rPr>
          <w:rStyle w:val="IvDbodytextChar"/>
          <w:rFonts w:ascii="Times New Roman" w:hAnsi="Times New Roman" w:cs="Times New Roman"/>
          <w:sz w:val="20"/>
          <w:szCs w:val="20"/>
          <w:lang w:eastAsia="zh-CN"/>
        </w:rPr>
        <w:t xml:space="preserve"> </w:t>
      </w:r>
      <w:r w:rsidR="008B1563">
        <w:rPr>
          <w:rStyle w:val="IvDbodytextChar"/>
          <w:rFonts w:ascii="Times New Roman" w:hAnsi="Times New Roman" w:cs="Times New Roman"/>
          <w:sz w:val="20"/>
          <w:szCs w:val="20"/>
          <w:lang w:eastAsia="zh-CN"/>
        </w:rPr>
        <w:t>discuss</w:t>
      </w:r>
      <w:r w:rsidR="00317FEF">
        <w:rPr>
          <w:rStyle w:val="IvDbodytextChar"/>
          <w:rFonts w:ascii="Times New Roman" w:hAnsi="Times New Roman" w:cs="Times New Roman"/>
          <w:sz w:val="20"/>
          <w:szCs w:val="20"/>
          <w:lang w:eastAsia="zh-CN"/>
        </w:rPr>
        <w:t xml:space="preserve"> </w:t>
      </w:r>
      <w:r w:rsidR="002E6667">
        <w:rPr>
          <w:rStyle w:val="IvDbodytextChar"/>
          <w:rFonts w:ascii="Times New Roman" w:hAnsi="Times New Roman" w:cs="Times New Roman"/>
          <w:sz w:val="20"/>
          <w:szCs w:val="20"/>
          <w:lang w:eastAsia="zh-CN"/>
        </w:rPr>
        <w:t>the detailed solutions to</w:t>
      </w:r>
      <w:r w:rsidR="002E6667" w:rsidRPr="002E6667">
        <w:rPr>
          <w:rStyle w:val="IvDbodytextChar"/>
          <w:rFonts w:ascii="Times New Roman" w:hAnsi="Times New Roman" w:cs="Times New Roman"/>
          <w:sz w:val="20"/>
          <w:szCs w:val="20"/>
          <w:lang w:eastAsia="zh-CN"/>
        </w:rPr>
        <w:t xml:space="preserve"> </w:t>
      </w:r>
      <w:r w:rsidR="002E6667" w:rsidRPr="00EA47E6">
        <w:rPr>
          <w:rStyle w:val="IvDbodytextChar"/>
          <w:rFonts w:ascii="Times New Roman" w:hAnsi="Times New Roman" w:cs="Times New Roman"/>
          <w:sz w:val="20"/>
          <w:szCs w:val="20"/>
          <w:lang w:eastAsia="zh-CN"/>
        </w:rPr>
        <w:t xml:space="preserve">MBS </w:t>
      </w:r>
      <w:r w:rsidR="002E6667">
        <w:rPr>
          <w:rStyle w:val="IvDbodytextChar"/>
          <w:rFonts w:ascii="Times New Roman" w:hAnsi="Times New Roman" w:cs="Times New Roman"/>
          <w:sz w:val="20"/>
          <w:szCs w:val="20"/>
          <w:lang w:eastAsia="zh-CN"/>
        </w:rPr>
        <w:t>b</w:t>
      </w:r>
      <w:r w:rsidR="002E6667" w:rsidRPr="00EA47E6">
        <w:rPr>
          <w:rStyle w:val="IvDbodytextChar"/>
          <w:rFonts w:ascii="Times New Roman" w:hAnsi="Times New Roman" w:cs="Times New Roman"/>
          <w:sz w:val="20"/>
          <w:szCs w:val="20"/>
          <w:lang w:eastAsia="zh-CN"/>
        </w:rPr>
        <w:t xml:space="preserve">roadcast </w:t>
      </w:r>
      <w:r w:rsidR="002E6667">
        <w:rPr>
          <w:rStyle w:val="IvDbodytextChar"/>
          <w:rFonts w:ascii="Times New Roman" w:hAnsi="Times New Roman" w:cs="Times New Roman"/>
          <w:sz w:val="20"/>
          <w:szCs w:val="20"/>
          <w:lang w:eastAsia="zh-CN"/>
        </w:rPr>
        <w:t>p</w:t>
      </w:r>
      <w:r w:rsidR="002E6667" w:rsidRPr="00EA47E6">
        <w:rPr>
          <w:rStyle w:val="IvDbodytextChar"/>
          <w:rFonts w:ascii="Times New Roman" w:hAnsi="Times New Roman" w:cs="Times New Roman"/>
          <w:sz w:val="20"/>
          <w:szCs w:val="20"/>
          <w:lang w:eastAsia="zh-CN"/>
        </w:rPr>
        <w:t>rovision in NTN</w:t>
      </w:r>
      <w:r w:rsidR="002E6667">
        <w:rPr>
          <w:rStyle w:val="IvDbodytextChar"/>
          <w:rFonts w:ascii="Times New Roman" w:hAnsi="Times New Roman" w:cs="Times New Roman"/>
          <w:sz w:val="20"/>
          <w:szCs w:val="20"/>
          <w:lang w:eastAsia="zh-CN"/>
        </w:rPr>
        <w:t xml:space="preserve"> from network signal</w:t>
      </w:r>
      <w:r w:rsidR="008406CF">
        <w:rPr>
          <w:rStyle w:val="IvDbodytextChar"/>
          <w:rFonts w:ascii="Times New Roman" w:hAnsi="Times New Roman" w:cs="Times New Roman"/>
          <w:sz w:val="20"/>
          <w:szCs w:val="20"/>
          <w:lang w:eastAsia="zh-CN"/>
        </w:rPr>
        <w:t>l</w:t>
      </w:r>
      <w:r w:rsidR="002E6667">
        <w:rPr>
          <w:rStyle w:val="IvDbodytextChar"/>
          <w:rFonts w:ascii="Times New Roman" w:hAnsi="Times New Roman" w:cs="Times New Roman"/>
          <w:sz w:val="20"/>
          <w:szCs w:val="20"/>
          <w:lang w:eastAsia="zh-CN"/>
        </w:rPr>
        <w:t xml:space="preserve">ing and UE behavior perspectives. </w:t>
      </w:r>
    </w:p>
    <w:p w14:paraId="1160C9EF" w14:textId="182799CB" w:rsidR="00493ED4" w:rsidRDefault="003E34F9" w:rsidP="00E0203C">
      <w:pPr>
        <w:pStyle w:val="1"/>
        <w:adjustRightInd w:val="0"/>
        <w:snapToGrid w:val="0"/>
        <w:spacing w:before="120" w:after="120" w:line="240" w:lineRule="auto"/>
      </w:pPr>
      <w:r>
        <w:lastRenderedPageBreak/>
        <w:t>2</w:t>
      </w:r>
      <w:r w:rsidR="002B5AD1">
        <w:t xml:space="preserve"> Discussion</w:t>
      </w:r>
    </w:p>
    <w:p w14:paraId="658ACAE1" w14:textId="32AD6F80" w:rsidR="003C2140" w:rsidRDefault="003C2140" w:rsidP="00E0203C">
      <w:pPr>
        <w:pStyle w:val="2"/>
        <w:numPr>
          <w:ilvl w:val="1"/>
          <w:numId w:val="0"/>
        </w:numPr>
        <w:tabs>
          <w:tab w:val="num" w:pos="576"/>
        </w:tabs>
        <w:spacing w:before="120" w:after="120" w:line="240" w:lineRule="auto"/>
        <w:ind w:left="578" w:hanging="578"/>
        <w:rPr>
          <w:sz w:val="28"/>
        </w:rPr>
      </w:pPr>
      <w:bookmarkStart w:id="1" w:name="_Hlk174109747"/>
      <w:r w:rsidRPr="009A2075">
        <w:rPr>
          <w:sz w:val="28"/>
        </w:rPr>
        <w:t>2.</w:t>
      </w:r>
      <w:r w:rsidR="002F76A0">
        <w:rPr>
          <w:sz w:val="28"/>
        </w:rPr>
        <w:t>1</w:t>
      </w:r>
      <w:r w:rsidRPr="009A2075">
        <w:rPr>
          <w:sz w:val="28"/>
        </w:rPr>
        <w:tab/>
      </w:r>
      <w:r w:rsidR="00520342">
        <w:rPr>
          <w:sz w:val="28"/>
        </w:rPr>
        <w:t>Network signalling</w:t>
      </w:r>
    </w:p>
    <w:bookmarkEnd w:id="1"/>
    <w:p w14:paraId="17513C18" w14:textId="1E657006" w:rsidR="00F74E1B" w:rsidRDefault="00F74E1B" w:rsidP="00F74E1B">
      <w:pPr>
        <w:spacing w:after="120" w:line="240" w:lineRule="auto"/>
        <w:jc w:val="both"/>
        <w:rPr>
          <w:rFonts w:eastAsia="宋体"/>
          <w:lang w:eastAsia="zh-CN"/>
        </w:rPr>
      </w:pPr>
      <w:r>
        <w:rPr>
          <w:rFonts w:eastAsia="宋体" w:hint="eastAsia"/>
          <w:lang w:eastAsia="zh-CN"/>
        </w:rPr>
        <w:t>B</w:t>
      </w:r>
      <w:r>
        <w:rPr>
          <w:rFonts w:eastAsia="宋体"/>
          <w:lang w:eastAsia="zh-CN"/>
        </w:rPr>
        <w:t xml:space="preserve">ased on the achieved agreements, we assume the following cases depicted in Figure 1 </w:t>
      </w:r>
      <w:r w:rsidR="00125461">
        <w:rPr>
          <w:rFonts w:eastAsia="宋体"/>
          <w:lang w:eastAsia="zh-CN"/>
        </w:rPr>
        <w:t>can be</w:t>
      </w:r>
      <w:r>
        <w:rPr>
          <w:rFonts w:eastAsia="宋体"/>
          <w:lang w:eastAsia="zh-CN"/>
        </w:rPr>
        <w:t xml:space="preserve"> considered for </w:t>
      </w:r>
      <w:r w:rsidRPr="00A066A8">
        <w:t>MBS broadcast</w:t>
      </w:r>
      <w:r>
        <w:t xml:space="preserve"> provision </w:t>
      </w:r>
      <w:r w:rsidR="00125461">
        <w:t>with</w:t>
      </w:r>
      <w:r>
        <w:t xml:space="preserve">in an intended service area, where the </w:t>
      </w:r>
      <w:r w:rsidR="00125461">
        <w:t>intended service area</w:t>
      </w:r>
      <w:r>
        <w:t xml:space="preserve"> </w:t>
      </w:r>
      <w:r w:rsidR="00125461">
        <w:t>can be</w:t>
      </w:r>
      <w:r>
        <w:t xml:space="preserve"> partially</w:t>
      </w:r>
      <w:r w:rsidR="00125461">
        <w:t xml:space="preserve"> or fully</w:t>
      </w:r>
      <w:r>
        <w:t xml:space="preserve"> overlapped with at least one NTN cell area.</w:t>
      </w:r>
    </w:p>
    <w:p w14:paraId="2B8E88D2" w14:textId="58C2247B" w:rsidR="00F74E1B" w:rsidRDefault="00F31269" w:rsidP="008E189F">
      <w:pPr>
        <w:spacing w:after="0" w:line="240" w:lineRule="auto"/>
        <w:jc w:val="center"/>
      </w:pPr>
      <w:r>
        <w:object w:dxaOrig="29925" w:dyaOrig="12795" w14:anchorId="365B2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06pt" o:ole="">
            <v:imagedata r:id="rId13" o:title=""/>
          </v:shape>
          <o:OLEObject Type="Embed" ProgID="Visio.Drawing.15" ShapeID="_x0000_i1025" DrawAspect="Content" ObjectID="_1784731199" r:id="rId14"/>
        </w:object>
      </w:r>
    </w:p>
    <w:p w14:paraId="70764FA0" w14:textId="05D9B007" w:rsidR="00125461" w:rsidRDefault="00125461" w:rsidP="00125461">
      <w:pPr>
        <w:spacing w:after="120" w:line="240" w:lineRule="auto"/>
        <w:jc w:val="center"/>
      </w:pPr>
      <w:r>
        <w:rPr>
          <w:rFonts w:eastAsia="宋体" w:hint="eastAsia"/>
          <w:lang w:eastAsia="zh-CN"/>
        </w:rPr>
        <w:t>F</w:t>
      </w:r>
      <w:r>
        <w:rPr>
          <w:rFonts w:eastAsia="宋体"/>
          <w:lang w:eastAsia="zh-CN"/>
        </w:rPr>
        <w:t xml:space="preserve">igure 1: </w:t>
      </w:r>
      <w:r w:rsidRPr="00A066A8">
        <w:t>MBS broadcast</w:t>
      </w:r>
      <w:r>
        <w:t xml:space="preserve"> provision within the intended service area</w:t>
      </w:r>
    </w:p>
    <w:p w14:paraId="41EE7233" w14:textId="6D41BE7D" w:rsidR="00F31269" w:rsidRDefault="00FA0365" w:rsidP="00125D2D">
      <w:pPr>
        <w:spacing w:after="120" w:line="240" w:lineRule="auto"/>
        <w:jc w:val="both"/>
        <w:rPr>
          <w:lang w:val="sv-SE"/>
        </w:rPr>
      </w:pPr>
      <w:r>
        <w:rPr>
          <w:rFonts w:eastAsia="宋体"/>
          <w:lang w:eastAsia="zh-CN"/>
        </w:rPr>
        <w:t>Then the</w:t>
      </w:r>
      <w:r w:rsidR="00A70463">
        <w:rPr>
          <w:rFonts w:eastAsia="宋体"/>
          <w:lang w:eastAsia="zh-CN"/>
        </w:rPr>
        <w:t xml:space="preserve"> </w:t>
      </w:r>
      <w:r w:rsidR="000C67E6">
        <w:rPr>
          <w:rFonts w:eastAsia="宋体"/>
          <w:lang w:eastAsia="zh-CN"/>
        </w:rPr>
        <w:t xml:space="preserve">first </w:t>
      </w:r>
      <w:r w:rsidR="00A70463">
        <w:rPr>
          <w:rFonts w:eastAsia="宋体" w:hint="eastAsia"/>
          <w:lang w:eastAsia="zh-CN"/>
        </w:rPr>
        <w:t>question</w:t>
      </w:r>
      <w:r w:rsidR="00A70463">
        <w:rPr>
          <w:rFonts w:eastAsia="宋体"/>
          <w:lang w:eastAsia="zh-CN"/>
        </w:rPr>
        <w:t xml:space="preserve"> that </w:t>
      </w:r>
      <w:r w:rsidR="00A70463">
        <w:rPr>
          <w:rFonts w:eastAsia="宋体" w:hint="eastAsia"/>
          <w:lang w:eastAsia="zh-CN"/>
        </w:rPr>
        <w:t>comes</w:t>
      </w:r>
      <w:r w:rsidR="00A70463">
        <w:rPr>
          <w:rFonts w:eastAsia="宋体"/>
          <w:lang w:eastAsia="zh-CN"/>
        </w:rPr>
        <w:t xml:space="preserve"> to us is whether a cell should signal the whole </w:t>
      </w:r>
      <w:r w:rsidR="00A70463" w:rsidRPr="00A066A8">
        <w:rPr>
          <w:lang w:val="sv-SE"/>
        </w:rPr>
        <w:t>intended service area</w:t>
      </w:r>
      <w:r w:rsidR="00A70463">
        <w:rPr>
          <w:rFonts w:eastAsia="宋体"/>
          <w:lang w:eastAsia="zh-CN"/>
        </w:rPr>
        <w:t xml:space="preserve"> or just signal the portion of it </w:t>
      </w:r>
      <w:r w:rsidR="00F74E1B">
        <w:rPr>
          <w:rFonts w:eastAsia="宋体"/>
          <w:lang w:eastAsia="zh-CN"/>
        </w:rPr>
        <w:t>that is within the</w:t>
      </w:r>
      <w:r w:rsidR="008533FC">
        <w:rPr>
          <w:rFonts w:eastAsia="宋体"/>
          <w:lang w:eastAsia="zh-CN"/>
        </w:rPr>
        <w:t xml:space="preserve"> cell area</w:t>
      </w:r>
      <w:r w:rsidR="009A5411">
        <w:rPr>
          <w:rFonts w:eastAsia="宋体"/>
          <w:lang w:eastAsia="zh-CN"/>
        </w:rPr>
        <w:t xml:space="preserve">. In our understanding, </w:t>
      </w:r>
      <w:r w:rsidR="00A70463">
        <w:rPr>
          <w:rFonts w:eastAsia="宋体"/>
          <w:lang w:eastAsia="zh-CN"/>
        </w:rPr>
        <w:t xml:space="preserve">considering </w:t>
      </w:r>
      <w:r w:rsidR="007B2120">
        <w:rPr>
          <w:rFonts w:eastAsia="宋体"/>
          <w:lang w:eastAsia="zh-CN"/>
        </w:rPr>
        <w:t xml:space="preserve">the sake of service continuity </w:t>
      </w:r>
      <w:r w:rsidR="00347589">
        <w:rPr>
          <w:rFonts w:eastAsia="宋体"/>
          <w:lang w:eastAsia="zh-CN"/>
        </w:rPr>
        <w:t xml:space="preserve">(i.e. </w:t>
      </w:r>
      <w:r w:rsidR="007B2120" w:rsidRPr="00325892">
        <w:rPr>
          <w:rFonts w:eastAsia="宋体"/>
          <w:lang w:eastAsia="zh-CN"/>
        </w:rPr>
        <w:t xml:space="preserve">the UE may consider the frequency providing the MBS broadcast service the UE interested in to be the highest priority during the MBS broadcast </w:t>
      </w:r>
      <w:r w:rsidR="00F31269">
        <w:rPr>
          <w:rFonts w:eastAsia="宋体"/>
          <w:lang w:eastAsia="zh-CN"/>
        </w:rPr>
        <w:t>session</w:t>
      </w:r>
      <w:r w:rsidR="00347589">
        <w:rPr>
          <w:rFonts w:eastAsia="宋体"/>
          <w:lang w:eastAsia="zh-CN"/>
        </w:rPr>
        <w:t>)</w:t>
      </w:r>
      <w:r w:rsidR="005C4686">
        <w:rPr>
          <w:rFonts w:eastAsia="宋体"/>
          <w:lang w:eastAsia="zh-CN"/>
        </w:rPr>
        <w:t>, a cell</w:t>
      </w:r>
      <w:r w:rsidR="00F31269">
        <w:rPr>
          <w:rFonts w:eastAsia="宋体"/>
          <w:lang w:eastAsia="zh-CN"/>
        </w:rPr>
        <w:t xml:space="preserve"> should </w:t>
      </w:r>
      <w:r w:rsidR="005C4686">
        <w:rPr>
          <w:rFonts w:eastAsia="宋体"/>
          <w:lang w:eastAsia="zh-CN"/>
        </w:rPr>
        <w:t>signal</w:t>
      </w:r>
      <w:r w:rsidR="00F31269" w:rsidRPr="00F31269">
        <w:rPr>
          <w:rFonts w:eastAsia="宋体"/>
          <w:lang w:eastAsia="zh-CN"/>
        </w:rPr>
        <w:t xml:space="preserve"> </w:t>
      </w:r>
      <w:r w:rsidR="00F31269">
        <w:rPr>
          <w:rFonts w:eastAsia="宋体"/>
          <w:lang w:eastAsia="zh-CN"/>
        </w:rPr>
        <w:t xml:space="preserve">the whole </w:t>
      </w:r>
      <w:r w:rsidR="00F31269" w:rsidRPr="00A066A8">
        <w:rPr>
          <w:lang w:val="sv-SE"/>
        </w:rPr>
        <w:t>intended service area</w:t>
      </w:r>
      <w:r w:rsidR="00F31269">
        <w:rPr>
          <w:lang w:val="sv-SE"/>
        </w:rPr>
        <w:t xml:space="preserve"> of a broadcast session. With that, the UE can determine whether it can keep receiving the ongoing broadcast session within the intended service area on the reselected cell based on broadcast </w:t>
      </w:r>
      <w:r w:rsidR="00F31269">
        <w:rPr>
          <w:lang w:eastAsia="zh-CN"/>
        </w:rPr>
        <w:t xml:space="preserve">frequency prioritization. For example, in Case 1 mentioned above, </w:t>
      </w:r>
      <w:r w:rsidR="00DE47C8" w:rsidRPr="00DE47C8">
        <w:rPr>
          <w:rFonts w:eastAsia="宋体"/>
          <w:lang w:eastAsia="zh-CN"/>
        </w:rPr>
        <w:t>Cell</w:t>
      </w:r>
      <w:r w:rsidR="00DE47C8">
        <w:rPr>
          <w:rFonts w:eastAsia="宋体"/>
          <w:lang w:eastAsia="zh-CN"/>
        </w:rPr>
        <w:t xml:space="preserve">#1 </w:t>
      </w:r>
      <w:r w:rsidR="00F31269">
        <w:rPr>
          <w:rFonts w:eastAsia="宋体"/>
          <w:lang w:eastAsia="zh-CN"/>
        </w:rPr>
        <w:t>should</w:t>
      </w:r>
      <w:r w:rsidR="00DE47C8">
        <w:rPr>
          <w:rFonts w:eastAsia="宋体"/>
          <w:lang w:eastAsia="zh-CN"/>
        </w:rPr>
        <w:t xml:space="preserve"> indicate the </w:t>
      </w:r>
      <w:r w:rsidR="00F31269">
        <w:rPr>
          <w:rFonts w:eastAsia="宋体"/>
          <w:lang w:eastAsia="zh-CN"/>
        </w:rPr>
        <w:t>both left (i.e. within Cell#2) and right (i.e. within Cell#2)</w:t>
      </w:r>
      <w:r w:rsidR="00DE47C8">
        <w:rPr>
          <w:rFonts w:eastAsia="宋体"/>
          <w:lang w:eastAsia="zh-CN"/>
        </w:rPr>
        <w:t xml:space="preserve"> elliptical area</w:t>
      </w:r>
      <w:r w:rsidR="00F31269">
        <w:rPr>
          <w:rFonts w:eastAsia="宋体"/>
          <w:lang w:eastAsia="zh-CN"/>
        </w:rPr>
        <w:t>s</w:t>
      </w:r>
      <w:r w:rsidR="00DE47C8">
        <w:rPr>
          <w:rFonts w:eastAsia="宋体"/>
          <w:lang w:eastAsia="zh-CN"/>
        </w:rPr>
        <w:t xml:space="preserve"> in green</w:t>
      </w:r>
      <w:r w:rsidR="00DE47C8">
        <w:rPr>
          <w:lang w:val="sv-SE"/>
        </w:rPr>
        <w:t>)</w:t>
      </w:r>
      <w:r w:rsidR="005C4686">
        <w:rPr>
          <w:lang w:val="sv-SE"/>
        </w:rPr>
        <w:t xml:space="preserve">. </w:t>
      </w:r>
      <w:r w:rsidR="00F31269">
        <w:rPr>
          <w:lang w:val="sv-SE"/>
        </w:rPr>
        <w:t xml:space="preserve">Then the UE can determine if reselected to Cell#2, it cannot receive the broadcast service within the intended area. As a result, it may not prioritize the frequency associated with service#1. </w:t>
      </w:r>
      <w:r w:rsidR="00F31269">
        <w:rPr>
          <w:lang w:eastAsia="zh-CN"/>
        </w:rPr>
        <w:t xml:space="preserve">For example, in Case 2 mentioned above, </w:t>
      </w:r>
      <w:r w:rsidR="00F31269" w:rsidRPr="00DE47C8">
        <w:rPr>
          <w:rFonts w:eastAsia="宋体"/>
          <w:lang w:eastAsia="zh-CN"/>
        </w:rPr>
        <w:t>Cell</w:t>
      </w:r>
      <w:r w:rsidR="00F31269">
        <w:rPr>
          <w:rFonts w:eastAsia="宋体"/>
          <w:lang w:eastAsia="zh-CN"/>
        </w:rPr>
        <w:t>#1 should indicate the whole intended service area in green not just the cell area of Cell#1</w:t>
      </w:r>
      <w:r w:rsidR="00F31269">
        <w:rPr>
          <w:lang w:val="sv-SE"/>
        </w:rPr>
        <w:t>. Then the UE can determine if reselected to Cell#2, it can</w:t>
      </w:r>
      <w:r w:rsidR="00FB7EB8">
        <w:rPr>
          <w:lang w:val="sv-SE"/>
        </w:rPr>
        <w:t xml:space="preserve"> continue to</w:t>
      </w:r>
      <w:r w:rsidR="00F31269">
        <w:rPr>
          <w:lang w:val="sv-SE"/>
        </w:rPr>
        <w:t xml:space="preserve"> receive the broadcast service within the intended area. As a result, it may prioritize the frequency associated with service#1.</w:t>
      </w:r>
      <w:r w:rsidR="00A23AEB">
        <w:rPr>
          <w:lang w:val="sv-SE"/>
        </w:rPr>
        <w:t xml:space="preserve"> Therefore, we have the following proposal,</w:t>
      </w:r>
    </w:p>
    <w:p w14:paraId="026E8564" w14:textId="3B49FFFF" w:rsidR="00F11293" w:rsidRPr="00E477B0" w:rsidRDefault="00F11293" w:rsidP="00F04ABD">
      <w:pPr>
        <w:spacing w:after="240" w:line="240" w:lineRule="auto"/>
        <w:jc w:val="both"/>
        <w:rPr>
          <w:rFonts w:eastAsia="宋体"/>
          <w:b/>
          <w:lang w:eastAsia="zh-CN"/>
        </w:rPr>
      </w:pPr>
      <w:r w:rsidRPr="00E477B0">
        <w:rPr>
          <w:rFonts w:eastAsia="宋体"/>
          <w:b/>
          <w:lang w:eastAsia="zh-CN"/>
        </w:rPr>
        <w:t>Proposal 1:</w:t>
      </w:r>
      <w:r>
        <w:rPr>
          <w:rFonts w:eastAsia="宋体"/>
          <w:b/>
          <w:lang w:eastAsia="zh-CN"/>
        </w:rPr>
        <w:t xml:space="preserve"> For a cell, </w:t>
      </w:r>
      <w:r w:rsidR="009E2B21">
        <w:rPr>
          <w:rFonts w:eastAsia="宋体"/>
          <w:b/>
          <w:lang w:eastAsia="zh-CN"/>
        </w:rPr>
        <w:t xml:space="preserve">the </w:t>
      </w:r>
      <w:r>
        <w:rPr>
          <w:rFonts w:eastAsia="宋体"/>
          <w:b/>
          <w:lang w:eastAsia="zh-CN"/>
        </w:rPr>
        <w:t xml:space="preserve">network </w:t>
      </w:r>
      <w:r w:rsidRPr="00685C1E">
        <w:rPr>
          <w:rFonts w:eastAsia="宋体"/>
          <w:b/>
          <w:lang w:eastAsia="zh-CN"/>
        </w:rPr>
        <w:t xml:space="preserve">signals the </w:t>
      </w:r>
      <w:r>
        <w:rPr>
          <w:rFonts w:eastAsia="宋体"/>
          <w:b/>
          <w:lang w:eastAsia="zh-CN"/>
        </w:rPr>
        <w:t>whole</w:t>
      </w:r>
      <w:r w:rsidRPr="00685C1E">
        <w:rPr>
          <w:rFonts w:eastAsia="宋体"/>
          <w:b/>
          <w:lang w:eastAsia="zh-CN"/>
        </w:rPr>
        <w:t xml:space="preserve"> intended service area</w:t>
      </w:r>
      <w:r w:rsidR="00D77211">
        <w:rPr>
          <w:rFonts w:eastAsia="宋体"/>
          <w:b/>
          <w:lang w:eastAsia="zh-CN"/>
        </w:rPr>
        <w:t xml:space="preserve"> of a broadcast session</w:t>
      </w:r>
      <w:r>
        <w:rPr>
          <w:rFonts w:eastAsia="宋体"/>
          <w:b/>
          <w:lang w:eastAsia="zh-CN"/>
        </w:rPr>
        <w:t>.</w:t>
      </w:r>
    </w:p>
    <w:p w14:paraId="0B68D254" w14:textId="556CCE91" w:rsidR="00F04ABD" w:rsidRDefault="008E189F" w:rsidP="00F04ABD">
      <w:pPr>
        <w:spacing w:after="120" w:line="240" w:lineRule="auto"/>
        <w:jc w:val="both"/>
        <w:rPr>
          <w:rFonts w:eastAsia="宋体"/>
          <w:lang w:eastAsia="zh-CN"/>
        </w:rPr>
      </w:pPr>
      <w:r>
        <w:rPr>
          <w:rFonts w:eastAsia="宋体" w:hint="eastAsia"/>
          <w:lang w:eastAsia="zh-CN"/>
        </w:rPr>
        <w:t>N</w:t>
      </w:r>
      <w:r>
        <w:rPr>
          <w:rFonts w:eastAsia="宋体"/>
          <w:lang w:eastAsia="zh-CN"/>
        </w:rPr>
        <w:t xml:space="preserve">ext, we would like to discuss how to </w:t>
      </w:r>
      <w:r w:rsidR="007D4F21">
        <w:rPr>
          <w:rFonts w:eastAsia="宋体"/>
          <w:lang w:eastAsia="zh-CN"/>
        </w:rPr>
        <w:t>model</w:t>
      </w:r>
      <w:r w:rsidRPr="008E189F">
        <w:rPr>
          <w:rFonts w:eastAsia="宋体"/>
          <w:lang w:eastAsia="zh-CN"/>
        </w:rPr>
        <w:t xml:space="preserve"> the intended service area</w:t>
      </w:r>
      <w:r>
        <w:rPr>
          <w:rFonts w:eastAsia="宋体"/>
          <w:lang w:eastAsia="zh-CN"/>
        </w:rPr>
        <w:t xml:space="preserve">. </w:t>
      </w:r>
      <w:r w:rsidR="00D61E0B">
        <w:rPr>
          <w:rFonts w:eastAsia="宋体" w:hint="eastAsia"/>
          <w:lang w:eastAsia="zh-CN"/>
        </w:rPr>
        <w:t>In</w:t>
      </w:r>
      <w:r w:rsidR="00D61E0B">
        <w:rPr>
          <w:rFonts w:eastAsia="宋体"/>
          <w:lang w:eastAsia="zh-CN"/>
        </w:rPr>
        <w:t xml:space="preserve"> Rel-18 NR NTN, SIB25 is introduced to contain</w:t>
      </w:r>
      <w:r w:rsidR="00D61E0B" w:rsidRPr="00D61E0B">
        <w:rPr>
          <w:rFonts w:eastAsia="宋体"/>
          <w:lang w:eastAsia="zh-CN"/>
        </w:rPr>
        <w:t xml:space="preserve"> TN coverage information</w:t>
      </w:r>
      <w:r w:rsidR="00965972">
        <w:rPr>
          <w:rFonts w:eastAsia="宋体"/>
          <w:lang w:eastAsia="zh-CN"/>
        </w:rPr>
        <w:t xml:space="preserve"> (i.e.</w:t>
      </w:r>
      <w:r w:rsidR="00965972" w:rsidRPr="00FA2F3F">
        <w:rPr>
          <w:rFonts w:eastAsia="宋体"/>
          <w:lang w:eastAsia="zh-CN"/>
        </w:rPr>
        <w:t xml:space="preserve"> geographical </w:t>
      </w:r>
      <w:r w:rsidR="00AA3087">
        <w:rPr>
          <w:rFonts w:eastAsia="宋体"/>
          <w:lang w:eastAsia="zh-CN"/>
        </w:rPr>
        <w:t>c</w:t>
      </w:r>
      <w:r w:rsidR="00965972" w:rsidRPr="00FA2F3F">
        <w:rPr>
          <w:rFonts w:eastAsia="宋体"/>
          <w:lang w:eastAsia="zh-CN"/>
        </w:rPr>
        <w:t>ycle</w:t>
      </w:r>
      <w:r w:rsidR="00B05BF0" w:rsidRPr="00B05BF0">
        <w:rPr>
          <w:rFonts w:eastAsia="宋体"/>
          <w:lang w:eastAsia="zh-CN"/>
        </w:rPr>
        <w:t xml:space="preserve"> </w:t>
      </w:r>
      <w:r w:rsidR="00B05BF0">
        <w:rPr>
          <w:rFonts w:eastAsia="宋体"/>
          <w:lang w:eastAsia="zh-CN"/>
        </w:rPr>
        <w:t xml:space="preserve">with </w:t>
      </w:r>
      <w:r w:rsidR="00B05BF0" w:rsidRPr="00F04ABD">
        <w:rPr>
          <w:rFonts w:eastAsia="宋体"/>
          <w:lang w:eastAsia="zh-CN"/>
        </w:rPr>
        <w:t>reference</w:t>
      </w:r>
      <w:r w:rsidR="00784E28" w:rsidRPr="00F04ABD">
        <w:rPr>
          <w:rFonts w:eastAsia="宋体"/>
          <w:lang w:eastAsia="zh-CN"/>
        </w:rPr>
        <w:t xml:space="preserve"> l</w:t>
      </w:r>
      <w:r w:rsidR="00B05BF0" w:rsidRPr="00F04ABD">
        <w:rPr>
          <w:rFonts w:eastAsia="宋体"/>
          <w:lang w:eastAsia="zh-CN"/>
        </w:rPr>
        <w:t>ocation</w:t>
      </w:r>
      <w:r w:rsidR="00B05BF0">
        <w:rPr>
          <w:rFonts w:eastAsia="宋体"/>
          <w:lang w:eastAsia="zh-CN"/>
        </w:rPr>
        <w:t xml:space="preserve"> and radius</w:t>
      </w:r>
      <w:r w:rsidR="00965972">
        <w:rPr>
          <w:rFonts w:eastAsia="宋体"/>
          <w:lang w:eastAsia="zh-CN"/>
        </w:rPr>
        <w:t>)</w:t>
      </w:r>
      <w:r w:rsidR="00D61E0B" w:rsidRPr="00D61E0B">
        <w:rPr>
          <w:rFonts w:eastAsia="宋体"/>
          <w:lang w:eastAsia="zh-CN"/>
        </w:rPr>
        <w:t xml:space="preserve"> for neighbour cell measurements</w:t>
      </w:r>
      <w:r w:rsidR="00D61E0B">
        <w:rPr>
          <w:rFonts w:eastAsia="宋体"/>
          <w:lang w:eastAsia="zh-CN"/>
        </w:rPr>
        <w:t>.</w:t>
      </w:r>
      <w:r w:rsidR="002909FC">
        <w:rPr>
          <w:rFonts w:eastAsia="宋体"/>
          <w:lang w:eastAsia="zh-CN"/>
        </w:rPr>
        <w:t xml:space="preserve"> </w:t>
      </w:r>
      <w:r w:rsidR="00CD1721">
        <w:rPr>
          <w:rFonts w:eastAsia="宋体"/>
          <w:lang w:eastAsia="zh-CN"/>
        </w:rPr>
        <w:t xml:space="preserve">Given that the motivation </w:t>
      </w:r>
      <w:r w:rsidR="007B2120">
        <w:rPr>
          <w:rFonts w:eastAsia="宋体"/>
          <w:lang w:eastAsia="zh-CN"/>
        </w:rPr>
        <w:t>for</w:t>
      </w:r>
      <w:r w:rsidR="00CD1721">
        <w:rPr>
          <w:rFonts w:eastAsia="宋体"/>
          <w:lang w:eastAsia="zh-CN"/>
        </w:rPr>
        <w:t xml:space="preserve"> TN coverage indication is quite similar to </w:t>
      </w:r>
      <w:r w:rsidR="007B2120">
        <w:rPr>
          <w:rFonts w:eastAsia="宋体"/>
          <w:lang w:eastAsia="zh-CN"/>
        </w:rPr>
        <w:t xml:space="preserve">that for </w:t>
      </w:r>
      <w:r w:rsidR="00CD1721">
        <w:rPr>
          <w:rFonts w:eastAsia="宋体"/>
          <w:lang w:eastAsia="zh-CN"/>
        </w:rPr>
        <w:t xml:space="preserve">the intended service area indication, </w:t>
      </w:r>
      <w:r w:rsidR="00FD0E42">
        <w:rPr>
          <w:rFonts w:eastAsia="宋体"/>
          <w:lang w:eastAsia="zh-CN"/>
        </w:rPr>
        <w:t xml:space="preserve">it seems a spontaneous logic to </w:t>
      </w:r>
      <w:r w:rsidR="00CD1721">
        <w:rPr>
          <w:rFonts w:eastAsia="宋体"/>
          <w:lang w:eastAsia="zh-CN"/>
        </w:rPr>
        <w:t>reuse the</w:t>
      </w:r>
      <w:r w:rsidR="00E855EA">
        <w:rPr>
          <w:rFonts w:eastAsia="宋体"/>
          <w:lang w:eastAsia="zh-CN"/>
        </w:rPr>
        <w:t xml:space="preserve"> Rel-18 framework. </w:t>
      </w:r>
      <w:r w:rsidR="00F04ABD">
        <w:rPr>
          <w:rFonts w:eastAsia="宋体"/>
          <w:lang w:eastAsia="zh-CN"/>
        </w:rPr>
        <w:t>Some may argue that the SIB25 cycle modeling may be not efficient or precise for specific service area fitting. However, it is not RAN2’s responsibility to conclude the accuracy requirement for the service area description. It is hard to make any decision if RAN2 keeps on with the accuracy requirement discussion. So, for simplicity and progress, we think the TN coverage configuration str</w:t>
      </w:r>
      <w:r w:rsidR="00F04ABD">
        <w:rPr>
          <w:rFonts w:eastAsia="宋体" w:hint="eastAsia"/>
          <w:lang w:eastAsia="zh-CN"/>
        </w:rPr>
        <w:t>u</w:t>
      </w:r>
      <w:r w:rsidR="00F04ABD">
        <w:rPr>
          <w:rFonts w:eastAsia="宋体"/>
          <w:lang w:eastAsia="zh-CN"/>
        </w:rPr>
        <w:t>c</w:t>
      </w:r>
      <w:r w:rsidR="00F04ABD">
        <w:rPr>
          <w:rFonts w:eastAsia="宋体" w:hint="eastAsia"/>
          <w:lang w:eastAsia="zh-CN"/>
        </w:rPr>
        <w:t>t</w:t>
      </w:r>
      <w:r w:rsidR="00F04ABD">
        <w:rPr>
          <w:rFonts w:eastAsia="宋体"/>
          <w:lang w:eastAsia="zh-CN"/>
        </w:rPr>
        <w:t xml:space="preserve">ure (i.e. area information list) can be reused to signal the intended </w:t>
      </w:r>
      <w:r w:rsidR="00F04ABD" w:rsidRPr="00FD0E42">
        <w:rPr>
          <w:rFonts w:eastAsia="宋体"/>
          <w:lang w:eastAsia="zh-CN"/>
        </w:rPr>
        <w:t>service area</w:t>
      </w:r>
      <w:r w:rsidR="00F04ABD">
        <w:rPr>
          <w:rFonts w:eastAsia="宋体"/>
          <w:lang w:eastAsia="zh-CN"/>
        </w:rPr>
        <w:t>.</w:t>
      </w:r>
    </w:p>
    <w:p w14:paraId="06E6C8EB" w14:textId="55B12005" w:rsidR="00F04ABD" w:rsidRDefault="00F04ABD" w:rsidP="00F04ABD">
      <w:pPr>
        <w:spacing w:after="240" w:line="240" w:lineRule="auto"/>
        <w:jc w:val="both"/>
        <w:rPr>
          <w:rFonts w:eastAsia="宋体"/>
          <w:b/>
          <w:lang w:eastAsia="zh-CN"/>
        </w:rPr>
      </w:pPr>
      <w:r w:rsidRPr="00E477B0">
        <w:rPr>
          <w:rFonts w:eastAsia="宋体"/>
          <w:b/>
          <w:lang w:eastAsia="zh-CN"/>
        </w:rPr>
        <w:t xml:space="preserve">Proposal </w:t>
      </w:r>
      <w:r w:rsidR="00A23AEB">
        <w:rPr>
          <w:rFonts w:eastAsia="宋体"/>
          <w:b/>
          <w:lang w:eastAsia="zh-CN"/>
        </w:rPr>
        <w:t>2</w:t>
      </w:r>
      <w:r w:rsidRPr="00E477B0">
        <w:rPr>
          <w:rFonts w:eastAsia="宋体"/>
          <w:b/>
          <w:lang w:eastAsia="zh-CN"/>
        </w:rPr>
        <w:t>:</w:t>
      </w:r>
      <w:r w:rsidR="0093701F" w:rsidRPr="00BB008D">
        <w:rPr>
          <w:rFonts w:eastAsia="宋体"/>
          <w:b/>
          <w:lang w:eastAsia="zh-CN"/>
        </w:rPr>
        <w:t xml:space="preserve"> C</w:t>
      </w:r>
      <w:r w:rsidR="0093701F" w:rsidRPr="0093701F">
        <w:rPr>
          <w:rFonts w:eastAsia="宋体"/>
          <w:b/>
          <w:lang w:eastAsia="zh-CN"/>
        </w:rPr>
        <w:t>ircles</w:t>
      </w:r>
      <w:r w:rsidR="0093701F">
        <w:rPr>
          <w:rFonts w:eastAsia="宋体"/>
          <w:b/>
          <w:lang w:eastAsia="zh-CN"/>
        </w:rPr>
        <w:t xml:space="preserve"> </w:t>
      </w:r>
      <w:r w:rsidR="00DA46D9">
        <w:rPr>
          <w:rFonts w:eastAsia="宋体"/>
          <w:b/>
          <w:lang w:eastAsia="zh-CN"/>
        </w:rPr>
        <w:t>format</w:t>
      </w:r>
      <w:r w:rsidR="006E5367">
        <w:rPr>
          <w:rFonts w:eastAsia="宋体"/>
          <w:b/>
          <w:lang w:eastAsia="zh-CN"/>
        </w:rPr>
        <w:t xml:space="preserve"> (like for TN coverage)</w:t>
      </w:r>
      <w:r w:rsidR="00DA46D9">
        <w:rPr>
          <w:rFonts w:eastAsia="宋体"/>
          <w:b/>
          <w:lang w:eastAsia="zh-CN"/>
        </w:rPr>
        <w:t xml:space="preserve"> is </w:t>
      </w:r>
      <w:r w:rsidR="00BB008D">
        <w:rPr>
          <w:rFonts w:eastAsia="宋体"/>
          <w:b/>
          <w:lang w:eastAsia="zh-CN"/>
        </w:rPr>
        <w:t>re</w:t>
      </w:r>
      <w:r w:rsidR="0093701F">
        <w:rPr>
          <w:rFonts w:eastAsia="宋体"/>
          <w:b/>
          <w:lang w:eastAsia="zh-CN"/>
        </w:rPr>
        <w:t xml:space="preserve">used to model the intended service area. </w:t>
      </w:r>
    </w:p>
    <w:p w14:paraId="4D55D782" w14:textId="318EFC51" w:rsidR="00EB3B0A" w:rsidRDefault="000C67E6" w:rsidP="00570ED2">
      <w:pPr>
        <w:spacing w:after="120" w:line="240" w:lineRule="auto"/>
        <w:jc w:val="both"/>
        <w:rPr>
          <w:rFonts w:eastAsia="宋体"/>
          <w:lang w:eastAsia="zh-CN"/>
        </w:rPr>
      </w:pPr>
      <w:r>
        <w:rPr>
          <w:rFonts w:eastAsia="宋体" w:hint="eastAsia"/>
          <w:lang w:eastAsia="zh-CN"/>
        </w:rPr>
        <w:t>F</w:t>
      </w:r>
      <w:r>
        <w:rPr>
          <w:rFonts w:eastAsia="宋体"/>
          <w:lang w:eastAsia="zh-CN"/>
        </w:rPr>
        <w:t xml:space="preserve">urthermore, regarding which message (i.e. </w:t>
      </w:r>
      <w:r w:rsidRPr="00570ED2">
        <w:rPr>
          <w:rFonts w:eastAsia="宋体"/>
          <w:lang w:eastAsia="zh-CN"/>
        </w:rPr>
        <w:t>SIB20, SIB21, or broadcast MCCH) to carry the service area information, we understand that broadcast MCCH is the best choice. For SIB20, it is mainly introduced for MCCH scheduling. If service area information is included in SIB20, it seems a bit weird as service area information is more like session-level configuration but not MCCH scheduling. Meanwhile, the change of service area may also lead to system information change notifications, resulting in unnecessary SIB reacquisition regarding the legacy U</w:t>
      </w:r>
      <w:r w:rsidR="00B42892" w:rsidRPr="00570ED2">
        <w:rPr>
          <w:rFonts w:eastAsia="宋体"/>
          <w:lang w:eastAsia="zh-CN"/>
        </w:rPr>
        <w:t>E</w:t>
      </w:r>
      <w:r w:rsidR="003423E5" w:rsidRPr="00570ED2">
        <w:rPr>
          <w:rFonts w:eastAsia="宋体"/>
          <w:lang w:eastAsia="zh-CN"/>
        </w:rPr>
        <w:t xml:space="preserve">s. </w:t>
      </w:r>
      <w:r w:rsidR="00CB63D4" w:rsidRPr="00570ED2">
        <w:rPr>
          <w:rFonts w:eastAsia="宋体"/>
          <w:lang w:eastAsia="zh-CN"/>
        </w:rPr>
        <w:t xml:space="preserve">Some may think it should be SIB20’s duty. The benefit may be that if the UE is not in any service area, then it can not acquire the MCCH. However, we don’t that is the case. This is because the NW may provide broadcast sessions associated with a service area and some other broadcast sessions that are not associated with the service </w:t>
      </w:r>
      <w:proofErr w:type="gramStart"/>
      <w:r w:rsidR="00CB63D4" w:rsidRPr="00570ED2">
        <w:rPr>
          <w:rFonts w:eastAsia="宋体"/>
          <w:lang w:eastAsia="zh-CN"/>
        </w:rPr>
        <w:t>area</w:t>
      </w:r>
      <w:r w:rsidR="00CB63D4" w:rsidRPr="00570ED2">
        <w:rPr>
          <w:rFonts w:eastAsia="宋体" w:hint="eastAsia"/>
          <w:lang w:eastAsia="zh-CN"/>
        </w:rPr>
        <w:t>.</w:t>
      </w:r>
      <w:r w:rsidR="00CB63D4" w:rsidRPr="00CB63D4">
        <w:rPr>
          <w:rFonts w:eastAsia="宋体"/>
          <w:lang w:eastAsia="zh-CN"/>
        </w:rPr>
        <w:t>UE</w:t>
      </w:r>
      <w:proofErr w:type="gramEnd"/>
      <w:r w:rsidR="00CB63D4" w:rsidRPr="00CB63D4">
        <w:rPr>
          <w:rFonts w:eastAsia="宋体"/>
          <w:lang w:eastAsia="zh-CN"/>
        </w:rPr>
        <w:t xml:space="preserve"> anyway has to </w:t>
      </w:r>
      <w:r w:rsidR="00CB63D4">
        <w:rPr>
          <w:rFonts w:eastAsia="宋体"/>
          <w:lang w:eastAsia="zh-CN"/>
        </w:rPr>
        <w:t xml:space="preserve">check the MCCH to figure out </w:t>
      </w:r>
      <w:r w:rsidR="00292171">
        <w:rPr>
          <w:rFonts w:eastAsia="宋体"/>
          <w:lang w:eastAsia="zh-CN"/>
        </w:rPr>
        <w:t xml:space="preserve">whether </w:t>
      </w:r>
      <w:r w:rsidR="00CB63D4">
        <w:rPr>
          <w:rFonts w:eastAsia="宋体"/>
          <w:lang w:eastAsia="zh-CN"/>
        </w:rPr>
        <w:t xml:space="preserve">the service that the user </w:t>
      </w:r>
      <w:r w:rsidR="00292171">
        <w:rPr>
          <w:rFonts w:eastAsia="宋体"/>
          <w:lang w:eastAsia="zh-CN"/>
        </w:rPr>
        <w:t xml:space="preserve">is </w:t>
      </w:r>
      <w:r w:rsidR="00CB63D4">
        <w:rPr>
          <w:rFonts w:eastAsia="宋体"/>
          <w:lang w:eastAsia="zh-CN"/>
        </w:rPr>
        <w:t xml:space="preserve">interested in </w:t>
      </w:r>
      <w:r w:rsidR="00292171">
        <w:rPr>
          <w:rFonts w:eastAsia="宋体"/>
          <w:lang w:eastAsia="zh-CN"/>
        </w:rPr>
        <w:t>is</w:t>
      </w:r>
      <w:r w:rsidR="00CB63D4">
        <w:rPr>
          <w:rFonts w:eastAsia="宋体"/>
          <w:lang w:eastAsia="zh-CN"/>
        </w:rPr>
        <w:t xml:space="preserve"> provided or not.</w:t>
      </w:r>
      <w:r w:rsidR="003B4F3F">
        <w:rPr>
          <w:rFonts w:eastAsia="宋体"/>
          <w:lang w:eastAsia="zh-CN"/>
        </w:rPr>
        <w:t xml:space="preserve"> As f</w:t>
      </w:r>
      <w:r w:rsidR="00F22D94">
        <w:rPr>
          <w:rFonts w:eastAsia="宋体"/>
          <w:lang w:eastAsia="zh-CN"/>
        </w:rPr>
        <w:t xml:space="preserve">or SIB21, it </w:t>
      </w:r>
      <w:r w:rsidR="00F22D94" w:rsidRPr="00570ED2">
        <w:rPr>
          <w:rFonts w:eastAsia="宋体"/>
          <w:lang w:eastAsia="zh-CN"/>
        </w:rPr>
        <w:t xml:space="preserve">is used to inform the MBS FSAI of </w:t>
      </w:r>
      <w:r w:rsidR="00F22D94" w:rsidRPr="00570ED2">
        <w:rPr>
          <w:rFonts w:eastAsia="宋体"/>
          <w:lang w:eastAsia="zh-CN"/>
        </w:rPr>
        <w:lastRenderedPageBreak/>
        <w:t>the</w:t>
      </w:r>
      <w:r w:rsidR="00497AFB" w:rsidRPr="00570ED2">
        <w:rPr>
          <w:rFonts w:eastAsia="宋体"/>
          <w:lang w:eastAsia="zh-CN"/>
        </w:rPr>
        <w:t xml:space="preserve"> intra/inter</w:t>
      </w:r>
      <w:r w:rsidR="00F22D94" w:rsidRPr="00570ED2">
        <w:rPr>
          <w:rFonts w:eastAsia="宋体"/>
          <w:lang w:eastAsia="zh-CN"/>
        </w:rPr>
        <w:t xml:space="preserve"> frequencies</w:t>
      </w:r>
      <w:r w:rsidR="00C33EAA" w:rsidRPr="00570ED2">
        <w:rPr>
          <w:rFonts w:eastAsia="宋体"/>
          <w:lang w:eastAsia="zh-CN"/>
        </w:rPr>
        <w:t xml:space="preserve"> for service continuity. </w:t>
      </w:r>
      <w:r w:rsidR="00EE6E39">
        <w:rPr>
          <w:rFonts w:eastAsia="宋体"/>
          <w:lang w:eastAsia="zh-CN"/>
        </w:rPr>
        <w:t>Providing service area infor</w:t>
      </w:r>
      <w:r w:rsidR="00C94739">
        <w:rPr>
          <w:rFonts w:eastAsia="宋体"/>
          <w:lang w:eastAsia="zh-CN"/>
        </w:rPr>
        <w:t>ma</w:t>
      </w:r>
      <w:r w:rsidR="00EE6E39">
        <w:rPr>
          <w:rFonts w:eastAsia="宋体"/>
          <w:lang w:eastAsia="zh-CN"/>
        </w:rPr>
        <w:t>tion for the broadcast service not provided in the current serving cell may offer additional benefits for service continuity</w:t>
      </w:r>
      <w:r w:rsidR="00C94739">
        <w:rPr>
          <w:rFonts w:eastAsia="宋体"/>
          <w:lang w:eastAsia="zh-CN"/>
        </w:rPr>
        <w:t xml:space="preserve">. </w:t>
      </w:r>
      <w:proofErr w:type="gramStart"/>
      <w:r w:rsidR="00EB3B0A" w:rsidRPr="00570ED2">
        <w:rPr>
          <w:rFonts w:eastAsia="宋体"/>
          <w:lang w:eastAsia="zh-CN"/>
        </w:rPr>
        <w:t>So</w:t>
      </w:r>
      <w:proofErr w:type="gramEnd"/>
      <w:r w:rsidR="00EB3B0A" w:rsidRPr="00570ED2">
        <w:rPr>
          <w:rFonts w:eastAsia="宋体"/>
          <w:lang w:eastAsia="zh-CN"/>
        </w:rPr>
        <w:t xml:space="preserve"> we can use the existing broadcast MCCH message </w:t>
      </w:r>
      <w:r w:rsidR="00C94739">
        <w:rPr>
          <w:rFonts w:eastAsia="宋体"/>
          <w:lang w:eastAsia="zh-CN"/>
        </w:rPr>
        <w:t xml:space="preserve">and SIB 21 </w:t>
      </w:r>
      <w:r w:rsidR="00EB3B0A" w:rsidRPr="00570ED2">
        <w:rPr>
          <w:rFonts w:eastAsia="宋体"/>
          <w:lang w:eastAsia="zh-CN"/>
        </w:rPr>
        <w:t>to carry the service area information</w:t>
      </w:r>
      <w:r w:rsidR="00C94739">
        <w:rPr>
          <w:rFonts w:eastAsia="宋体"/>
          <w:lang w:eastAsia="zh-CN"/>
        </w:rPr>
        <w:t xml:space="preserve"> for broadcast rece</w:t>
      </w:r>
      <w:r w:rsidR="00636260">
        <w:rPr>
          <w:rFonts w:eastAsia="宋体"/>
          <w:lang w:eastAsia="zh-CN"/>
        </w:rPr>
        <w:t>pt</w:t>
      </w:r>
      <w:r w:rsidR="00C94739">
        <w:rPr>
          <w:rFonts w:eastAsia="宋体"/>
          <w:lang w:eastAsia="zh-CN"/>
        </w:rPr>
        <w:t>ion and service continuity</w:t>
      </w:r>
      <w:r w:rsidR="0046563F">
        <w:rPr>
          <w:rFonts w:eastAsia="宋体"/>
          <w:lang w:eastAsia="zh-CN"/>
        </w:rPr>
        <w:t xml:space="preserve">, </w:t>
      </w:r>
      <w:r w:rsidR="00C94739">
        <w:rPr>
          <w:rFonts w:eastAsia="宋体"/>
          <w:lang w:eastAsia="zh-CN"/>
        </w:rPr>
        <w:t>respec</w:t>
      </w:r>
      <w:r w:rsidR="000C79BE">
        <w:rPr>
          <w:rFonts w:eastAsia="宋体"/>
          <w:lang w:eastAsia="zh-CN"/>
        </w:rPr>
        <w:t>ti</w:t>
      </w:r>
      <w:r w:rsidR="00C94739">
        <w:rPr>
          <w:rFonts w:eastAsia="宋体"/>
          <w:lang w:eastAsia="zh-CN"/>
        </w:rPr>
        <w:t>ve</w:t>
      </w:r>
      <w:r w:rsidR="000C79BE">
        <w:rPr>
          <w:rFonts w:eastAsia="宋体"/>
          <w:lang w:eastAsia="zh-CN"/>
        </w:rPr>
        <w:t>ly</w:t>
      </w:r>
      <w:r w:rsidR="00EB3B0A" w:rsidRPr="00570ED2">
        <w:rPr>
          <w:rFonts w:eastAsia="宋体"/>
          <w:lang w:eastAsia="zh-CN"/>
        </w:rPr>
        <w:t xml:space="preserve">. </w:t>
      </w:r>
      <w:r w:rsidR="008715DB" w:rsidRPr="00570ED2">
        <w:rPr>
          <w:rFonts w:eastAsia="宋体"/>
          <w:lang w:eastAsia="zh-CN"/>
        </w:rPr>
        <w:t>Note that a n</w:t>
      </w:r>
      <w:r w:rsidR="00EB3B0A" w:rsidRPr="00570ED2">
        <w:rPr>
          <w:rFonts w:eastAsia="宋体"/>
          <w:lang w:eastAsia="zh-CN"/>
        </w:rPr>
        <w:t>ew MCCH message is not needed since RAN2 agree</w:t>
      </w:r>
      <w:r w:rsidR="008715DB" w:rsidRPr="00570ED2">
        <w:rPr>
          <w:rFonts w:eastAsia="宋体"/>
          <w:lang w:eastAsia="zh-CN"/>
        </w:rPr>
        <w:t>s</w:t>
      </w:r>
      <w:r w:rsidR="00EB3B0A" w:rsidRPr="00570ED2">
        <w:rPr>
          <w:rFonts w:eastAsia="宋体"/>
          <w:lang w:eastAsia="zh-CN"/>
        </w:rPr>
        <w:t xml:space="preserve"> not to define means to prevent the reception of the content of the service outside of the intended service area.</w:t>
      </w:r>
    </w:p>
    <w:p w14:paraId="66BA4AAF" w14:textId="2C00C933" w:rsidR="00C057CF" w:rsidRDefault="00BB008D" w:rsidP="00570ED2">
      <w:pPr>
        <w:spacing w:after="120" w:line="240" w:lineRule="auto"/>
        <w:jc w:val="both"/>
        <w:rPr>
          <w:rFonts w:eastAsia="宋体"/>
          <w:lang w:eastAsia="zh-CN"/>
        </w:rPr>
      </w:pPr>
      <w:r>
        <w:rPr>
          <w:rFonts w:eastAsia="宋体" w:hint="eastAsia"/>
          <w:lang w:eastAsia="zh-CN"/>
        </w:rPr>
        <w:t>W</w:t>
      </w:r>
      <w:r>
        <w:rPr>
          <w:rFonts w:eastAsia="宋体"/>
          <w:lang w:eastAsia="zh-CN"/>
        </w:rPr>
        <w:t xml:space="preserve">ith this, both </w:t>
      </w:r>
      <w:r>
        <w:rPr>
          <w:rFonts w:eastAsia="宋体" w:hint="eastAsia"/>
          <w:lang w:eastAsia="zh-CN"/>
        </w:rPr>
        <w:t>bro</w:t>
      </w:r>
      <w:r>
        <w:rPr>
          <w:rFonts w:eastAsia="宋体"/>
          <w:lang w:eastAsia="zh-CN"/>
        </w:rPr>
        <w:t xml:space="preserve">adcast session </w:t>
      </w:r>
      <w:r>
        <w:rPr>
          <w:rFonts w:eastAsia="宋体" w:hint="eastAsia"/>
          <w:lang w:eastAsia="zh-CN"/>
        </w:rPr>
        <w:t>PTM</w:t>
      </w:r>
      <w:r>
        <w:rPr>
          <w:rFonts w:eastAsia="宋体"/>
          <w:lang w:eastAsia="zh-CN"/>
        </w:rPr>
        <w:t xml:space="preserve"> configuration and service are</w:t>
      </w:r>
      <w:r w:rsidR="00D0650E">
        <w:rPr>
          <w:rFonts w:eastAsia="宋体"/>
          <w:lang w:eastAsia="zh-CN"/>
        </w:rPr>
        <w:t>a</w:t>
      </w:r>
      <w:r>
        <w:rPr>
          <w:rFonts w:eastAsia="宋体"/>
          <w:lang w:eastAsia="zh-CN"/>
        </w:rPr>
        <w:t xml:space="preserve"> infor</w:t>
      </w:r>
      <w:r w:rsidR="0043683C">
        <w:rPr>
          <w:rFonts w:eastAsia="宋体"/>
          <w:lang w:eastAsia="zh-CN"/>
        </w:rPr>
        <w:t>ma</w:t>
      </w:r>
      <w:r>
        <w:rPr>
          <w:rFonts w:eastAsia="宋体"/>
          <w:lang w:eastAsia="zh-CN"/>
        </w:rPr>
        <w:t xml:space="preserve">tion </w:t>
      </w:r>
      <w:r w:rsidR="0043683C">
        <w:rPr>
          <w:rFonts w:eastAsia="宋体"/>
          <w:lang w:eastAsia="zh-CN"/>
        </w:rPr>
        <w:t xml:space="preserve">(e.g. a list of areas </w:t>
      </w:r>
      <w:r w:rsidR="0043683C" w:rsidRPr="000E2BE8">
        <w:t>where ea</w:t>
      </w:r>
      <w:r w:rsidR="0043683C">
        <w:t xml:space="preserve">ch area is defined using </w:t>
      </w:r>
      <w:r w:rsidR="0043683C" w:rsidRPr="000E2BE8">
        <w:t xml:space="preserve">center location coordinates </w:t>
      </w:r>
      <w:r w:rsidR="00FC1C14">
        <w:t>and</w:t>
      </w:r>
      <w:r w:rsidR="0043683C" w:rsidRPr="000E2BE8">
        <w:t xml:space="preserve"> radius</w:t>
      </w:r>
      <w:r w:rsidR="0043683C">
        <w:t>, similar to TN coverage</w:t>
      </w:r>
      <w:r w:rsidR="0043683C">
        <w:rPr>
          <w:rFonts w:eastAsia="宋体"/>
          <w:lang w:eastAsia="zh-CN"/>
        </w:rPr>
        <w:t>)</w:t>
      </w:r>
      <w:r w:rsidR="00C057CF">
        <w:rPr>
          <w:rFonts w:eastAsia="宋体"/>
          <w:lang w:eastAsia="zh-CN"/>
        </w:rPr>
        <w:t xml:space="preserve"> are included in the broadcast MCCH message. Then we can use the area ID(s) to associate the broadcast session and the service area</w:t>
      </w:r>
      <w:r w:rsidR="00DE041D">
        <w:rPr>
          <w:rFonts w:eastAsia="宋体"/>
          <w:lang w:eastAsia="zh-CN"/>
        </w:rPr>
        <w:t xml:space="preserve">. </w:t>
      </w:r>
    </w:p>
    <w:p w14:paraId="4A649242" w14:textId="1238108F" w:rsidR="00570ED2" w:rsidRPr="00E477B0" w:rsidRDefault="00570ED2" w:rsidP="00E53CD3">
      <w:pPr>
        <w:spacing w:after="120" w:line="240" w:lineRule="auto"/>
        <w:jc w:val="both"/>
        <w:rPr>
          <w:rFonts w:eastAsia="宋体"/>
          <w:b/>
          <w:lang w:eastAsia="zh-CN"/>
        </w:rPr>
      </w:pPr>
      <w:r w:rsidRPr="00E477B0">
        <w:rPr>
          <w:rFonts w:eastAsia="宋体"/>
          <w:b/>
          <w:lang w:eastAsia="zh-CN"/>
        </w:rPr>
        <w:t xml:space="preserve">Proposal </w:t>
      </w:r>
      <w:r w:rsidR="005A2BA9">
        <w:rPr>
          <w:rFonts w:eastAsia="宋体"/>
          <w:b/>
          <w:lang w:eastAsia="zh-CN"/>
        </w:rPr>
        <w:t>3</w:t>
      </w:r>
      <w:r w:rsidRPr="00E477B0">
        <w:rPr>
          <w:rFonts w:eastAsia="宋体"/>
          <w:b/>
          <w:lang w:eastAsia="zh-CN"/>
        </w:rPr>
        <w:t>:</w:t>
      </w:r>
      <w:r w:rsidRPr="005A2BA9">
        <w:rPr>
          <w:rFonts w:eastAsia="宋体"/>
          <w:b/>
          <w:lang w:eastAsia="zh-CN"/>
        </w:rPr>
        <w:t xml:space="preserve"> </w:t>
      </w:r>
      <w:r w:rsidR="005A2BA9" w:rsidRPr="005A2BA9">
        <w:rPr>
          <w:rFonts w:eastAsia="宋体"/>
          <w:b/>
          <w:lang w:eastAsia="zh-CN"/>
        </w:rPr>
        <w:t xml:space="preserve">Existing broadcast MCCH is used to include </w:t>
      </w:r>
      <w:r w:rsidR="00DA46D9" w:rsidRPr="00DA46D9">
        <w:rPr>
          <w:rFonts w:eastAsia="宋体"/>
          <w:b/>
          <w:lang w:eastAsia="zh-CN"/>
        </w:rPr>
        <w:t>a list of</w:t>
      </w:r>
      <w:r w:rsidR="00DA46D9" w:rsidRPr="005A2BA9">
        <w:rPr>
          <w:rFonts w:eastAsia="宋体"/>
          <w:b/>
          <w:lang w:eastAsia="zh-CN"/>
        </w:rPr>
        <w:t xml:space="preserve"> </w:t>
      </w:r>
      <w:r w:rsidR="005A2BA9" w:rsidRPr="005A2BA9">
        <w:rPr>
          <w:rFonts w:eastAsia="宋体"/>
          <w:b/>
          <w:lang w:eastAsia="zh-CN"/>
        </w:rPr>
        <w:t>service are</w:t>
      </w:r>
      <w:r w:rsidR="00DA46D9">
        <w:rPr>
          <w:rFonts w:eastAsia="宋体"/>
          <w:b/>
          <w:lang w:eastAsia="zh-CN"/>
        </w:rPr>
        <w:t>as</w:t>
      </w:r>
      <w:r w:rsidR="00DE041D">
        <w:rPr>
          <w:rFonts w:eastAsia="宋体"/>
          <w:b/>
          <w:lang w:eastAsia="zh-CN"/>
        </w:rPr>
        <w:t>, where each area is associated with a service area ID</w:t>
      </w:r>
      <w:r w:rsidR="005A2BA9" w:rsidRPr="005A2BA9">
        <w:rPr>
          <w:rFonts w:eastAsia="宋体"/>
          <w:b/>
          <w:lang w:eastAsia="zh-CN"/>
        </w:rPr>
        <w:t>.</w:t>
      </w:r>
    </w:p>
    <w:p w14:paraId="1C81DFC9" w14:textId="39979CD5" w:rsidR="002A5193" w:rsidRDefault="002A5193" w:rsidP="00634FD7">
      <w:pPr>
        <w:spacing w:after="120" w:line="240" w:lineRule="auto"/>
        <w:jc w:val="both"/>
        <w:rPr>
          <w:rFonts w:eastAsia="宋体"/>
          <w:b/>
          <w:lang w:eastAsia="zh-CN"/>
        </w:rPr>
      </w:pPr>
      <w:r w:rsidRPr="00E477B0">
        <w:rPr>
          <w:rFonts w:eastAsia="宋体"/>
          <w:b/>
          <w:lang w:eastAsia="zh-CN"/>
        </w:rPr>
        <w:t xml:space="preserve">Proposal </w:t>
      </w:r>
      <w:r w:rsidR="00077904">
        <w:rPr>
          <w:rFonts w:eastAsia="宋体"/>
          <w:b/>
          <w:lang w:eastAsia="zh-CN"/>
        </w:rPr>
        <w:t>4</w:t>
      </w:r>
      <w:r w:rsidRPr="00E477B0">
        <w:rPr>
          <w:rFonts w:eastAsia="宋体"/>
          <w:b/>
          <w:lang w:eastAsia="zh-CN"/>
        </w:rPr>
        <w:t>:</w:t>
      </w:r>
      <w:r w:rsidRPr="005A2BA9">
        <w:rPr>
          <w:rFonts w:eastAsia="宋体"/>
          <w:b/>
          <w:lang w:eastAsia="zh-CN"/>
        </w:rPr>
        <w:t xml:space="preserve"> </w:t>
      </w:r>
      <w:r w:rsidR="005123D8">
        <w:rPr>
          <w:rFonts w:eastAsia="宋体"/>
          <w:b/>
          <w:lang w:eastAsia="zh-CN"/>
        </w:rPr>
        <w:t xml:space="preserve">The intended serviced area of a broadcast session is indicated by </w:t>
      </w:r>
      <w:r w:rsidR="0017289B">
        <w:rPr>
          <w:rFonts w:eastAsia="宋体"/>
          <w:b/>
          <w:lang w:eastAsia="zh-CN"/>
        </w:rPr>
        <w:t xml:space="preserve">adding </w:t>
      </w:r>
      <w:r w:rsidR="008522BE">
        <w:rPr>
          <w:rFonts w:eastAsia="宋体"/>
          <w:b/>
          <w:lang w:eastAsia="zh-CN"/>
        </w:rPr>
        <w:t xml:space="preserve">the </w:t>
      </w:r>
      <w:r>
        <w:rPr>
          <w:rFonts w:eastAsia="宋体"/>
          <w:b/>
          <w:lang w:eastAsia="zh-CN"/>
        </w:rPr>
        <w:t>service area ID</w:t>
      </w:r>
      <w:r w:rsidR="0017289B">
        <w:rPr>
          <w:rFonts w:eastAsia="宋体"/>
          <w:b/>
          <w:lang w:eastAsia="zh-CN"/>
        </w:rPr>
        <w:t xml:space="preserve"> list in the </w:t>
      </w:r>
      <w:r w:rsidR="0017289B" w:rsidRPr="005A2BA9">
        <w:rPr>
          <w:rFonts w:eastAsia="宋体"/>
          <w:b/>
          <w:lang w:eastAsia="zh-CN"/>
        </w:rPr>
        <w:t>broadcast MCCH</w:t>
      </w:r>
      <w:r w:rsidR="00CD59DD">
        <w:rPr>
          <w:rFonts w:eastAsia="宋体"/>
          <w:b/>
          <w:lang w:eastAsia="zh-CN"/>
        </w:rPr>
        <w:t xml:space="preserve">. </w:t>
      </w:r>
    </w:p>
    <w:p w14:paraId="08685F3D" w14:textId="45774CB8" w:rsidR="00636260" w:rsidRPr="00E477B0" w:rsidRDefault="00636260" w:rsidP="002A5193">
      <w:pPr>
        <w:spacing w:after="240" w:line="240" w:lineRule="auto"/>
        <w:jc w:val="both"/>
        <w:rPr>
          <w:rFonts w:eastAsia="宋体"/>
          <w:b/>
          <w:lang w:eastAsia="zh-CN"/>
        </w:rPr>
      </w:pPr>
      <w:r w:rsidRPr="00E477B0">
        <w:rPr>
          <w:rFonts w:eastAsia="宋体"/>
          <w:b/>
          <w:lang w:eastAsia="zh-CN"/>
        </w:rPr>
        <w:t xml:space="preserve">Proposal </w:t>
      </w:r>
      <w:r>
        <w:rPr>
          <w:rFonts w:eastAsia="宋体"/>
          <w:b/>
          <w:lang w:eastAsia="zh-CN"/>
        </w:rPr>
        <w:t>5</w:t>
      </w:r>
      <w:r w:rsidRPr="00E477B0">
        <w:rPr>
          <w:rFonts w:eastAsia="宋体"/>
          <w:b/>
          <w:lang w:eastAsia="zh-CN"/>
        </w:rPr>
        <w:t>:</w:t>
      </w:r>
      <w:r w:rsidRPr="005A2BA9">
        <w:rPr>
          <w:rFonts w:eastAsia="宋体"/>
          <w:b/>
          <w:lang w:eastAsia="zh-CN"/>
        </w:rPr>
        <w:t xml:space="preserve"> </w:t>
      </w:r>
      <w:r w:rsidR="00C5603E">
        <w:rPr>
          <w:rFonts w:eastAsia="宋体"/>
          <w:b/>
          <w:lang w:eastAsia="zh-CN"/>
        </w:rPr>
        <w:t xml:space="preserve">The network can </w:t>
      </w:r>
      <w:r w:rsidR="00634FD7">
        <w:rPr>
          <w:rFonts w:eastAsia="宋体"/>
          <w:b/>
          <w:lang w:eastAsia="zh-CN"/>
        </w:rPr>
        <w:t>include intended serviced area</w:t>
      </w:r>
      <w:r w:rsidR="00965D1A">
        <w:rPr>
          <w:rFonts w:eastAsia="宋体"/>
          <w:b/>
          <w:lang w:eastAsia="zh-CN"/>
        </w:rPr>
        <w:t xml:space="preserve"> information in SIB21 for </w:t>
      </w:r>
      <w:r w:rsidR="003B6D96">
        <w:rPr>
          <w:rFonts w:eastAsia="宋体"/>
          <w:b/>
          <w:lang w:eastAsia="zh-CN"/>
        </w:rPr>
        <w:t xml:space="preserve">broadcast </w:t>
      </w:r>
      <w:r w:rsidR="00965D1A">
        <w:rPr>
          <w:rFonts w:eastAsia="宋体"/>
          <w:b/>
          <w:lang w:eastAsia="zh-CN"/>
        </w:rPr>
        <w:t>service continuity</w:t>
      </w:r>
      <w:r>
        <w:rPr>
          <w:rFonts w:eastAsia="宋体"/>
          <w:b/>
          <w:lang w:eastAsia="zh-CN"/>
        </w:rPr>
        <w:t xml:space="preserve">. </w:t>
      </w:r>
    </w:p>
    <w:p w14:paraId="32CC45E1" w14:textId="43221F09" w:rsidR="004843FA" w:rsidRDefault="004843FA" w:rsidP="004843FA">
      <w:pPr>
        <w:pStyle w:val="2"/>
        <w:numPr>
          <w:ilvl w:val="1"/>
          <w:numId w:val="0"/>
        </w:numPr>
        <w:tabs>
          <w:tab w:val="num" w:pos="576"/>
        </w:tabs>
        <w:spacing w:before="120" w:after="120" w:line="240" w:lineRule="auto"/>
        <w:ind w:left="578" w:hanging="578"/>
        <w:rPr>
          <w:sz w:val="28"/>
        </w:rPr>
      </w:pPr>
      <w:r w:rsidRPr="009A2075">
        <w:rPr>
          <w:sz w:val="28"/>
        </w:rPr>
        <w:t>2.</w:t>
      </w:r>
      <w:r>
        <w:rPr>
          <w:sz w:val="28"/>
        </w:rPr>
        <w:t>2</w:t>
      </w:r>
      <w:r w:rsidRPr="009A2075">
        <w:rPr>
          <w:sz w:val="28"/>
        </w:rPr>
        <w:tab/>
      </w:r>
      <w:r w:rsidR="004A01E9">
        <w:rPr>
          <w:sz w:val="28"/>
        </w:rPr>
        <w:t>UE</w:t>
      </w:r>
      <w:r w:rsidR="006F3F2E">
        <w:rPr>
          <w:sz w:val="28"/>
        </w:rPr>
        <w:t xml:space="preserve"> behavior</w:t>
      </w:r>
    </w:p>
    <w:p w14:paraId="627F53E4" w14:textId="28EF1B60" w:rsidR="00732FC0" w:rsidRDefault="004D3DB5" w:rsidP="00301606">
      <w:pPr>
        <w:spacing w:after="120" w:line="240" w:lineRule="auto"/>
        <w:jc w:val="both"/>
        <w:rPr>
          <w:rFonts w:eastAsia="宋体"/>
          <w:lang w:eastAsia="zh-CN"/>
        </w:rPr>
      </w:pPr>
      <w:r w:rsidRPr="004D3DB5">
        <w:rPr>
          <w:rFonts w:eastAsia="宋体" w:hint="eastAsia"/>
          <w:lang w:eastAsia="zh-CN"/>
        </w:rPr>
        <w:t>W</w:t>
      </w:r>
      <w:r w:rsidRPr="004D3DB5">
        <w:rPr>
          <w:rFonts w:eastAsia="宋体"/>
          <w:lang w:eastAsia="zh-CN"/>
        </w:rPr>
        <w:t xml:space="preserve">ith </w:t>
      </w:r>
      <w:r>
        <w:rPr>
          <w:rFonts w:eastAsia="宋体"/>
          <w:lang w:eastAsia="zh-CN"/>
        </w:rPr>
        <w:t>the</w:t>
      </w:r>
      <w:r w:rsidR="00B85D76">
        <w:rPr>
          <w:rFonts w:eastAsia="宋体"/>
          <w:lang w:eastAsia="zh-CN"/>
        </w:rPr>
        <w:t xml:space="preserve"> network siganlling as mentioned above</w:t>
      </w:r>
      <w:r>
        <w:rPr>
          <w:rFonts w:eastAsia="宋体"/>
          <w:lang w:eastAsia="zh-CN"/>
        </w:rPr>
        <w:t xml:space="preserve">, UE is able to interpret the </w:t>
      </w:r>
      <w:r w:rsidR="0031059B" w:rsidRPr="0031059B">
        <w:rPr>
          <w:rFonts w:eastAsia="宋体"/>
          <w:lang w:eastAsia="zh-CN"/>
        </w:rPr>
        <w:t xml:space="preserve">intended service area </w:t>
      </w:r>
      <w:r w:rsidR="0031059B">
        <w:rPr>
          <w:rFonts w:eastAsia="宋体"/>
          <w:lang w:eastAsia="zh-CN"/>
        </w:rPr>
        <w:t xml:space="preserve">for the </w:t>
      </w:r>
      <w:r w:rsidR="00A07FD5">
        <w:rPr>
          <w:rFonts w:eastAsia="宋体"/>
          <w:lang w:eastAsia="zh-CN"/>
        </w:rPr>
        <w:t xml:space="preserve">MBS broadcast </w:t>
      </w:r>
      <w:r w:rsidR="004C6F0F">
        <w:rPr>
          <w:rFonts w:eastAsia="宋体"/>
          <w:lang w:eastAsia="zh-CN"/>
        </w:rPr>
        <w:t>session</w:t>
      </w:r>
      <w:r w:rsidR="00A07FD5">
        <w:rPr>
          <w:rFonts w:eastAsia="宋体"/>
          <w:lang w:eastAsia="zh-CN"/>
        </w:rPr>
        <w:t xml:space="preserve">. </w:t>
      </w:r>
      <w:r w:rsidR="004C6F0F">
        <w:rPr>
          <w:rFonts w:eastAsia="宋体"/>
          <w:lang w:eastAsia="zh-CN"/>
        </w:rPr>
        <w:t xml:space="preserve">When the UE is located within the service area of a broadcast session that </w:t>
      </w:r>
      <w:r w:rsidR="00BD6E8E">
        <w:rPr>
          <w:rFonts w:eastAsia="宋体"/>
          <w:lang w:eastAsia="zh-CN"/>
        </w:rPr>
        <w:t>the user</w:t>
      </w:r>
      <w:r w:rsidR="004C6F0F">
        <w:rPr>
          <w:rFonts w:eastAsia="宋体"/>
          <w:lang w:eastAsia="zh-CN"/>
        </w:rPr>
        <w:t xml:space="preserve"> is interested in, broadcast PTM configuration can be applied for broadcast reception. On the opposite, w</w:t>
      </w:r>
      <w:r w:rsidR="00A07FD5">
        <w:rPr>
          <w:rFonts w:eastAsia="宋体"/>
          <w:lang w:eastAsia="zh-CN"/>
        </w:rPr>
        <w:t xml:space="preserve">hen the UE is outside the </w:t>
      </w:r>
      <w:r w:rsidR="00A07FD5" w:rsidRPr="0031059B">
        <w:rPr>
          <w:rFonts w:eastAsia="宋体"/>
          <w:lang w:eastAsia="zh-CN"/>
        </w:rPr>
        <w:t>intended service area</w:t>
      </w:r>
      <w:r w:rsidR="00A07FD5">
        <w:rPr>
          <w:rFonts w:eastAsia="宋体"/>
          <w:lang w:eastAsia="zh-CN"/>
        </w:rPr>
        <w:t xml:space="preserve">, </w:t>
      </w:r>
      <w:r w:rsidR="0002599B">
        <w:rPr>
          <w:rFonts w:eastAsia="宋体"/>
          <w:lang w:eastAsia="zh-CN"/>
        </w:rPr>
        <w:t>it should release the MRB and stop the corresponding DL-SCH reception.</w:t>
      </w:r>
      <w:r w:rsidR="00732FC0">
        <w:rPr>
          <w:rFonts w:eastAsia="宋体"/>
          <w:lang w:eastAsia="zh-CN"/>
        </w:rPr>
        <w:t xml:space="preserve"> </w:t>
      </w:r>
      <w:r w:rsidR="00C33FE3">
        <w:rPr>
          <w:rFonts w:eastAsia="宋体"/>
          <w:lang w:eastAsia="zh-CN"/>
        </w:rPr>
        <w:t>That is because, f</w:t>
      </w:r>
      <w:r w:rsidR="00732FC0">
        <w:rPr>
          <w:rFonts w:eastAsia="宋体"/>
          <w:lang w:eastAsia="zh-CN"/>
        </w:rPr>
        <w:t xml:space="preserve">rom </w:t>
      </w:r>
      <w:r w:rsidR="00C33FE3">
        <w:rPr>
          <w:rFonts w:eastAsia="宋体"/>
          <w:lang w:eastAsia="zh-CN"/>
        </w:rPr>
        <w:t xml:space="preserve">the </w:t>
      </w:r>
      <w:r w:rsidR="00732FC0">
        <w:rPr>
          <w:rFonts w:eastAsia="宋体"/>
          <w:lang w:eastAsia="zh-CN"/>
        </w:rPr>
        <w:t xml:space="preserve">UE point of view, </w:t>
      </w:r>
      <w:r w:rsidR="00C33FE3">
        <w:rPr>
          <w:rFonts w:eastAsia="宋体"/>
          <w:lang w:eastAsia="zh-CN"/>
        </w:rPr>
        <w:t xml:space="preserve">the </w:t>
      </w:r>
      <w:r w:rsidR="00732FC0">
        <w:rPr>
          <w:rFonts w:eastAsia="宋体"/>
          <w:lang w:eastAsia="zh-CN"/>
        </w:rPr>
        <w:t xml:space="preserve">network may not schedule broadcast MCCH/MTCH outside that area (i.e. the satellite beam with broadcast MCCH/MTCH scheduling is not available in the </w:t>
      </w:r>
      <w:r w:rsidR="00732FC0" w:rsidRPr="0031059B">
        <w:rPr>
          <w:rFonts w:eastAsia="宋体"/>
          <w:lang w:eastAsia="zh-CN"/>
        </w:rPr>
        <w:t>intended service area</w:t>
      </w:r>
      <w:r w:rsidR="00732FC0">
        <w:rPr>
          <w:rFonts w:eastAsia="宋体"/>
          <w:lang w:eastAsia="zh-CN"/>
        </w:rPr>
        <w:t>, as illustrated in Figure 2)</w:t>
      </w:r>
      <w:r w:rsidR="00C33FE3">
        <w:rPr>
          <w:rFonts w:eastAsia="宋体"/>
          <w:lang w:eastAsia="zh-CN"/>
        </w:rPr>
        <w:t xml:space="preserve">. </w:t>
      </w:r>
      <w:r w:rsidR="00D83A8D">
        <w:rPr>
          <w:rFonts w:eastAsia="宋体"/>
          <w:lang w:eastAsia="zh-CN"/>
        </w:rPr>
        <w:t>F</w:t>
      </w:r>
      <w:r w:rsidR="00C33FE3">
        <w:rPr>
          <w:rFonts w:eastAsia="宋体"/>
          <w:lang w:eastAsia="zh-CN"/>
        </w:rPr>
        <w:t xml:space="preserve">or power saving </w:t>
      </w:r>
      <w:r w:rsidR="00CC0BDE">
        <w:rPr>
          <w:rFonts w:eastAsia="宋体"/>
          <w:lang w:eastAsia="zh-CN"/>
        </w:rPr>
        <w:t xml:space="preserve">and </w:t>
      </w:r>
      <w:r w:rsidR="00C33FE3">
        <w:rPr>
          <w:rFonts w:eastAsia="宋体"/>
          <w:lang w:eastAsia="zh-CN"/>
        </w:rPr>
        <w:t xml:space="preserve">also to obey with intention of the service area, </w:t>
      </w:r>
      <w:r w:rsidR="00D83A8D">
        <w:rPr>
          <w:rFonts w:eastAsia="宋体"/>
          <w:lang w:eastAsia="zh-CN"/>
        </w:rPr>
        <w:t xml:space="preserve">the UE should stop broadcast reception. </w:t>
      </w:r>
    </w:p>
    <w:p w14:paraId="5CC53DF5" w14:textId="3FC12325" w:rsidR="00A07FD5" w:rsidRDefault="00BC37DB" w:rsidP="002A5F76">
      <w:pPr>
        <w:pStyle w:val="aa"/>
        <w:spacing w:before="120" w:after="0" w:line="240" w:lineRule="auto"/>
        <w:jc w:val="center"/>
      </w:pPr>
      <w:r>
        <w:object w:dxaOrig="11535" w:dyaOrig="11086" w14:anchorId="33C3C296">
          <v:shape id="_x0000_i1026" type="#_x0000_t75" style="width:272.95pt;height:262.95pt" o:ole="">
            <v:imagedata r:id="rId15" o:title=""/>
          </v:shape>
          <o:OLEObject Type="Embed" ProgID="Visio.Drawing.15" ShapeID="_x0000_i1026" DrawAspect="Content" ObjectID="_1784731200" r:id="rId16"/>
        </w:object>
      </w:r>
    </w:p>
    <w:p w14:paraId="4167021F" w14:textId="672BC5AC" w:rsidR="00633166" w:rsidRDefault="00633166" w:rsidP="00633166">
      <w:pPr>
        <w:spacing w:after="120" w:line="240" w:lineRule="auto"/>
        <w:jc w:val="center"/>
        <w:rPr>
          <w:rFonts w:eastAsia="宋体"/>
          <w:lang w:eastAsia="zh-CN"/>
        </w:rPr>
      </w:pPr>
      <w:r>
        <w:rPr>
          <w:rFonts w:eastAsia="宋体" w:hint="eastAsia"/>
          <w:lang w:eastAsia="zh-CN"/>
        </w:rPr>
        <w:t>F</w:t>
      </w:r>
      <w:r>
        <w:rPr>
          <w:rFonts w:eastAsia="宋体"/>
          <w:lang w:eastAsia="zh-CN"/>
        </w:rPr>
        <w:t xml:space="preserve">igure </w:t>
      </w:r>
      <w:r w:rsidR="005A698D">
        <w:rPr>
          <w:rFonts w:eastAsia="宋体"/>
          <w:lang w:eastAsia="zh-CN"/>
        </w:rPr>
        <w:t>2</w:t>
      </w:r>
      <w:r>
        <w:rPr>
          <w:rFonts w:eastAsia="宋体"/>
          <w:lang w:eastAsia="zh-CN"/>
        </w:rPr>
        <w:t xml:space="preserve">: </w:t>
      </w:r>
      <w:r w:rsidR="00A51FA6">
        <w:rPr>
          <w:rFonts w:eastAsia="宋体"/>
          <w:lang w:eastAsia="zh-CN"/>
        </w:rPr>
        <w:t xml:space="preserve">satellite beam with </w:t>
      </w:r>
      <w:r w:rsidR="009F5C3B">
        <w:rPr>
          <w:rFonts w:eastAsia="宋体"/>
          <w:lang w:eastAsia="zh-CN"/>
        </w:rPr>
        <w:t xml:space="preserve">MBS </w:t>
      </w:r>
      <w:r w:rsidR="00A51FA6">
        <w:rPr>
          <w:rFonts w:eastAsia="宋体"/>
          <w:lang w:eastAsia="zh-CN"/>
        </w:rPr>
        <w:t>broadcast scheduling</w:t>
      </w:r>
    </w:p>
    <w:p w14:paraId="344EB50A" w14:textId="4C9F3C7F" w:rsidR="00301606" w:rsidRPr="00301606" w:rsidRDefault="00301606" w:rsidP="00301606">
      <w:pPr>
        <w:spacing w:after="120" w:line="240" w:lineRule="auto"/>
        <w:jc w:val="both"/>
        <w:rPr>
          <w:rFonts w:eastAsia="宋体"/>
          <w:lang w:eastAsia="zh-CN"/>
        </w:rPr>
      </w:pPr>
      <w:r>
        <w:rPr>
          <w:rFonts w:eastAsia="宋体"/>
          <w:lang w:eastAsia="zh-CN"/>
        </w:rPr>
        <w:t>Bes</w:t>
      </w:r>
      <w:r w:rsidR="005A51BD">
        <w:rPr>
          <w:rFonts w:eastAsia="宋体"/>
          <w:lang w:eastAsia="zh-CN"/>
        </w:rPr>
        <w:t>id</w:t>
      </w:r>
      <w:r>
        <w:rPr>
          <w:rFonts w:eastAsia="宋体"/>
          <w:lang w:eastAsia="zh-CN"/>
        </w:rPr>
        <w:t xml:space="preserve">es, MRB handling, service continuity is also a key part of NR MBS broadcast feature. </w:t>
      </w:r>
      <w:r w:rsidR="00CC0BDE">
        <w:rPr>
          <w:rFonts w:eastAsia="宋体"/>
          <w:lang w:eastAsia="zh-CN"/>
        </w:rPr>
        <w:t xml:space="preserve">For the frequency prioritization, as analyzed in section 2.1, we think the UE may set one frequency associated with broadcast service provision with the highest frequency priority only when it will </w:t>
      </w:r>
      <w:r w:rsidR="0023084B">
        <w:rPr>
          <w:rFonts w:eastAsia="宋体"/>
          <w:lang w:eastAsia="zh-CN"/>
        </w:rPr>
        <w:t xml:space="preserve">be </w:t>
      </w:r>
      <w:r w:rsidR="00CC0BDE">
        <w:rPr>
          <w:rFonts w:eastAsia="宋体"/>
          <w:lang w:eastAsia="zh-CN"/>
        </w:rPr>
        <w:t>in the intended serv</w:t>
      </w:r>
      <w:r w:rsidR="0023084B">
        <w:rPr>
          <w:rFonts w:eastAsia="宋体"/>
          <w:lang w:eastAsia="zh-CN"/>
        </w:rPr>
        <w:t>ic</w:t>
      </w:r>
      <w:r w:rsidR="00CC0BDE">
        <w:rPr>
          <w:rFonts w:eastAsia="宋体"/>
          <w:lang w:eastAsia="zh-CN"/>
        </w:rPr>
        <w:t xml:space="preserve">e area after </w:t>
      </w:r>
      <w:r w:rsidR="00EE6E39">
        <w:rPr>
          <w:rFonts w:eastAsia="宋体"/>
          <w:lang w:eastAsia="zh-CN"/>
        </w:rPr>
        <w:t xml:space="preserve">the </w:t>
      </w:r>
      <w:r w:rsidR="00CC0BDE">
        <w:rPr>
          <w:rFonts w:eastAsia="宋体"/>
          <w:lang w:eastAsia="zh-CN"/>
        </w:rPr>
        <w:t xml:space="preserve">cell </w:t>
      </w:r>
      <w:r w:rsidR="005A51BD">
        <w:rPr>
          <w:rFonts w:eastAsia="宋体"/>
          <w:lang w:eastAsia="zh-CN"/>
        </w:rPr>
        <w:t>reselection</w:t>
      </w:r>
      <w:r w:rsidR="00CC0BDE">
        <w:rPr>
          <w:rFonts w:eastAsia="宋体"/>
          <w:lang w:eastAsia="zh-CN"/>
        </w:rPr>
        <w:t xml:space="preserve">. </w:t>
      </w:r>
      <w:r>
        <w:rPr>
          <w:rFonts w:eastAsia="宋体"/>
          <w:lang w:eastAsia="zh-CN"/>
        </w:rPr>
        <w:t>Specifically, if</w:t>
      </w:r>
      <w:r w:rsidRPr="00301606">
        <w:rPr>
          <w:rFonts w:eastAsia="宋体"/>
          <w:lang w:eastAsia="zh-CN"/>
        </w:rPr>
        <w:t xml:space="preserve"> UE is receiving or interested </w:t>
      </w:r>
      <w:r>
        <w:rPr>
          <w:rFonts w:eastAsia="宋体"/>
          <w:lang w:eastAsia="zh-CN"/>
        </w:rPr>
        <w:t>in receiving</w:t>
      </w:r>
      <w:r w:rsidRPr="00301606">
        <w:rPr>
          <w:rFonts w:eastAsia="宋体"/>
          <w:lang w:eastAsia="zh-CN"/>
        </w:rPr>
        <w:t xml:space="preserve"> an MBS broadcast service</w:t>
      </w:r>
      <w:r w:rsidR="00EE6E39">
        <w:rPr>
          <w:rFonts w:eastAsia="宋体"/>
          <w:lang w:eastAsia="zh-CN"/>
        </w:rPr>
        <w:t xml:space="preserve"> </w:t>
      </w:r>
      <w:r>
        <w:rPr>
          <w:rFonts w:eastAsia="宋体"/>
          <w:lang w:eastAsia="zh-CN"/>
        </w:rPr>
        <w:t>associated with the intended service area</w:t>
      </w:r>
      <w:r w:rsidRPr="00301606">
        <w:rPr>
          <w:rFonts w:eastAsia="宋体"/>
          <w:lang w:eastAsia="zh-CN"/>
        </w:rPr>
        <w:t xml:space="preserve"> and can only receive this MBS broadcast service by camping on a frequency on which it is provided, the UE may consider that frequency to be the highest priority during the MBS broadcast session</w:t>
      </w:r>
      <w:r>
        <w:rPr>
          <w:rFonts w:eastAsia="宋体"/>
          <w:lang w:eastAsia="zh-CN"/>
        </w:rPr>
        <w:t xml:space="preserve"> when </w:t>
      </w:r>
      <w:r w:rsidR="00D550B3">
        <w:rPr>
          <w:rFonts w:eastAsia="宋体"/>
          <w:lang w:eastAsia="zh-CN"/>
        </w:rPr>
        <w:t xml:space="preserve">its location is within the intended service area of the corresponding session after cell reselection. </w:t>
      </w:r>
    </w:p>
    <w:p w14:paraId="03C35BD0" w14:textId="72B330A4" w:rsidR="00344E00" w:rsidRDefault="00344E00" w:rsidP="00344E00">
      <w:pPr>
        <w:spacing w:after="120" w:line="240" w:lineRule="auto"/>
        <w:jc w:val="both"/>
        <w:rPr>
          <w:rFonts w:eastAsia="宋体"/>
          <w:b/>
          <w:lang w:val="en-US" w:eastAsia="zh-CN"/>
        </w:rPr>
      </w:pPr>
      <w:r w:rsidRPr="00D52655">
        <w:rPr>
          <w:rFonts w:eastAsia="宋体"/>
          <w:b/>
          <w:lang w:val="en-US" w:eastAsia="zh-CN"/>
        </w:rPr>
        <w:t xml:space="preserve">Proposal </w:t>
      </w:r>
      <w:r w:rsidR="00A90E34">
        <w:rPr>
          <w:rFonts w:eastAsia="宋体"/>
          <w:b/>
          <w:lang w:val="en-US" w:eastAsia="zh-CN"/>
        </w:rPr>
        <w:t>6</w:t>
      </w:r>
      <w:r>
        <w:rPr>
          <w:rFonts w:eastAsia="宋体"/>
          <w:b/>
          <w:lang w:val="en-US" w:eastAsia="zh-CN"/>
        </w:rPr>
        <w:t>: A</w:t>
      </w:r>
      <w:r w:rsidRPr="00344E00">
        <w:rPr>
          <w:rFonts w:eastAsia="宋体"/>
          <w:b/>
          <w:lang w:val="en-US" w:eastAsia="zh-CN"/>
        </w:rPr>
        <w:t xml:space="preserve"> UE </w:t>
      </w:r>
      <w:r>
        <w:rPr>
          <w:rFonts w:eastAsia="宋体"/>
          <w:b/>
          <w:lang w:val="en-US" w:eastAsia="zh-CN"/>
        </w:rPr>
        <w:t xml:space="preserve">may </w:t>
      </w:r>
      <w:r w:rsidRPr="00344E00">
        <w:rPr>
          <w:rFonts w:eastAsia="宋体"/>
          <w:b/>
          <w:lang w:val="en-US" w:eastAsia="zh-CN"/>
        </w:rPr>
        <w:t xml:space="preserve">establish MRB(s) associated with a service limited to an intended service area </w:t>
      </w:r>
      <w:r>
        <w:rPr>
          <w:rFonts w:eastAsia="宋体"/>
          <w:b/>
          <w:lang w:val="en-US" w:eastAsia="zh-CN"/>
        </w:rPr>
        <w:t>only</w:t>
      </w:r>
      <w:r w:rsidRPr="00344E00">
        <w:rPr>
          <w:rFonts w:eastAsia="宋体"/>
          <w:b/>
          <w:lang w:val="en-US" w:eastAsia="zh-CN"/>
        </w:rPr>
        <w:t xml:space="preserve"> when it is located within th</w:t>
      </w:r>
      <w:r>
        <w:rPr>
          <w:rFonts w:eastAsia="宋体"/>
          <w:b/>
          <w:lang w:val="en-US" w:eastAsia="zh-CN"/>
        </w:rPr>
        <w:t>at</w:t>
      </w:r>
      <w:r w:rsidRPr="00344E00">
        <w:rPr>
          <w:rFonts w:eastAsia="宋体"/>
          <w:b/>
          <w:lang w:val="en-US" w:eastAsia="zh-CN"/>
        </w:rPr>
        <w:t xml:space="preserve"> </w:t>
      </w:r>
      <w:r w:rsidR="00654921">
        <w:rPr>
          <w:rFonts w:eastAsia="宋体"/>
          <w:b/>
          <w:lang w:val="en-US" w:eastAsia="zh-CN"/>
        </w:rPr>
        <w:t>service</w:t>
      </w:r>
      <w:r w:rsidR="00654921" w:rsidRPr="00344E00">
        <w:rPr>
          <w:rFonts w:eastAsia="宋体"/>
          <w:b/>
          <w:lang w:val="en-US" w:eastAsia="zh-CN"/>
        </w:rPr>
        <w:t xml:space="preserve"> area</w:t>
      </w:r>
      <w:r w:rsidR="00654921">
        <w:rPr>
          <w:rFonts w:eastAsia="宋体"/>
          <w:b/>
          <w:lang w:val="en-US" w:eastAsia="zh-CN"/>
        </w:rPr>
        <w:t>.</w:t>
      </w:r>
      <w:r w:rsidRPr="00344E00">
        <w:rPr>
          <w:rFonts w:eastAsia="宋体"/>
          <w:b/>
          <w:lang w:val="en-US" w:eastAsia="zh-CN"/>
        </w:rPr>
        <w:t xml:space="preserve"> </w:t>
      </w:r>
    </w:p>
    <w:p w14:paraId="2DAFE9FD" w14:textId="3FC5EBE3" w:rsidR="00344E00" w:rsidRDefault="00344E00" w:rsidP="008E1EED">
      <w:pPr>
        <w:spacing w:after="240" w:line="240" w:lineRule="auto"/>
        <w:jc w:val="both"/>
        <w:rPr>
          <w:rFonts w:eastAsia="宋体"/>
          <w:b/>
          <w:lang w:val="en-US" w:eastAsia="zh-CN"/>
        </w:rPr>
      </w:pPr>
      <w:r w:rsidRPr="00D52655">
        <w:rPr>
          <w:rFonts w:eastAsia="宋体"/>
          <w:b/>
          <w:lang w:val="en-US" w:eastAsia="zh-CN"/>
        </w:rPr>
        <w:t xml:space="preserve">Proposal </w:t>
      </w:r>
      <w:r w:rsidR="00A90E34">
        <w:rPr>
          <w:rFonts w:eastAsia="宋体"/>
          <w:b/>
          <w:lang w:val="en-US" w:eastAsia="zh-CN"/>
        </w:rPr>
        <w:t>7</w:t>
      </w:r>
      <w:r>
        <w:rPr>
          <w:rFonts w:eastAsia="宋体"/>
          <w:b/>
          <w:lang w:val="en-US" w:eastAsia="zh-CN"/>
        </w:rPr>
        <w:t>: A</w:t>
      </w:r>
      <w:r w:rsidRPr="00344E00">
        <w:rPr>
          <w:rFonts w:eastAsia="宋体"/>
          <w:b/>
          <w:lang w:val="en-US" w:eastAsia="zh-CN"/>
        </w:rPr>
        <w:t xml:space="preserve"> UE should release its established MRB(s) </w:t>
      </w:r>
      <w:r>
        <w:rPr>
          <w:rFonts w:eastAsia="宋体"/>
          <w:b/>
          <w:lang w:val="en-US" w:eastAsia="zh-CN"/>
        </w:rPr>
        <w:t xml:space="preserve">and stop </w:t>
      </w:r>
      <w:r w:rsidR="001A6DCB">
        <w:rPr>
          <w:rFonts w:eastAsia="宋体"/>
          <w:b/>
          <w:lang w:val="en-US" w:eastAsia="zh-CN"/>
        </w:rPr>
        <w:t>D</w:t>
      </w:r>
      <w:r w:rsidR="004E5F9D">
        <w:rPr>
          <w:rFonts w:eastAsia="宋体"/>
          <w:b/>
          <w:lang w:val="en-US" w:eastAsia="zh-CN"/>
        </w:rPr>
        <w:t>L</w:t>
      </w:r>
      <w:r w:rsidR="001A6DCB">
        <w:rPr>
          <w:rFonts w:eastAsia="宋体"/>
          <w:b/>
          <w:lang w:val="en-US" w:eastAsia="zh-CN"/>
        </w:rPr>
        <w:t xml:space="preserve">-SCH </w:t>
      </w:r>
      <w:r>
        <w:rPr>
          <w:rFonts w:eastAsia="宋体"/>
          <w:b/>
          <w:lang w:val="en-US" w:eastAsia="zh-CN"/>
        </w:rPr>
        <w:t xml:space="preserve">reception </w:t>
      </w:r>
      <w:r w:rsidR="0023084B">
        <w:rPr>
          <w:rFonts w:eastAsia="宋体"/>
          <w:b/>
          <w:lang w:val="en-US" w:eastAsia="zh-CN"/>
        </w:rPr>
        <w:t>for</w:t>
      </w:r>
      <w:r w:rsidRPr="00344E00">
        <w:rPr>
          <w:rFonts w:eastAsia="宋体"/>
          <w:b/>
          <w:lang w:val="en-US" w:eastAsia="zh-CN"/>
        </w:rPr>
        <w:t xml:space="preserve"> a service limited to an intended service area when exiting th</w:t>
      </w:r>
      <w:r w:rsidR="00BD50E5">
        <w:rPr>
          <w:rFonts w:eastAsia="宋体"/>
          <w:b/>
          <w:lang w:val="en-US" w:eastAsia="zh-CN"/>
        </w:rPr>
        <w:t>at</w:t>
      </w:r>
      <w:r w:rsidR="00654921">
        <w:rPr>
          <w:rFonts w:eastAsia="宋体"/>
          <w:b/>
          <w:lang w:val="en-US" w:eastAsia="zh-CN"/>
        </w:rPr>
        <w:t xml:space="preserve"> service</w:t>
      </w:r>
      <w:r w:rsidRPr="00344E00">
        <w:rPr>
          <w:rFonts w:eastAsia="宋体"/>
          <w:b/>
          <w:lang w:val="en-US" w:eastAsia="zh-CN"/>
        </w:rPr>
        <w:t xml:space="preserve"> area</w:t>
      </w:r>
      <w:r w:rsidR="00654921">
        <w:rPr>
          <w:rFonts w:eastAsia="宋体"/>
          <w:b/>
          <w:lang w:val="en-US" w:eastAsia="zh-CN"/>
        </w:rPr>
        <w:t>.</w:t>
      </w:r>
    </w:p>
    <w:p w14:paraId="0F9E73CC" w14:textId="79ED94AB" w:rsidR="0023084B" w:rsidRPr="0013129C" w:rsidRDefault="0023084B" w:rsidP="0023084B">
      <w:pPr>
        <w:spacing w:after="240" w:line="240" w:lineRule="auto"/>
        <w:jc w:val="both"/>
        <w:rPr>
          <w:rFonts w:eastAsia="宋体"/>
          <w:b/>
          <w:lang w:val="en-US" w:eastAsia="zh-CN"/>
        </w:rPr>
      </w:pPr>
      <w:r w:rsidRPr="0013129C">
        <w:rPr>
          <w:rFonts w:eastAsia="宋体"/>
          <w:b/>
          <w:lang w:val="en-US" w:eastAsia="zh-CN"/>
        </w:rPr>
        <w:lastRenderedPageBreak/>
        <w:t xml:space="preserve">Proposal </w:t>
      </w:r>
      <w:r w:rsidR="00A90E34">
        <w:rPr>
          <w:rFonts w:eastAsia="宋体"/>
          <w:b/>
          <w:lang w:val="en-US" w:eastAsia="zh-CN"/>
        </w:rPr>
        <w:t>8</w:t>
      </w:r>
      <w:r w:rsidRPr="0013129C">
        <w:rPr>
          <w:rFonts w:eastAsia="宋体"/>
          <w:b/>
          <w:lang w:val="en-US" w:eastAsia="zh-CN"/>
        </w:rPr>
        <w:t>:</w:t>
      </w:r>
      <w:r w:rsidR="007D4112">
        <w:rPr>
          <w:rFonts w:eastAsia="宋体"/>
          <w:b/>
          <w:lang w:val="en-US" w:eastAsia="zh-CN"/>
        </w:rPr>
        <w:t xml:space="preserve"> Frequency prioritization may be performed only when</w:t>
      </w:r>
      <w:r w:rsidR="008970AC">
        <w:rPr>
          <w:rFonts w:eastAsia="宋体"/>
          <w:b/>
          <w:lang w:val="en-US" w:eastAsia="zh-CN"/>
        </w:rPr>
        <w:t xml:space="preserve"> </w:t>
      </w:r>
      <w:r w:rsidR="007D4112">
        <w:rPr>
          <w:rFonts w:eastAsia="宋体"/>
          <w:b/>
          <w:lang w:val="en-US" w:eastAsia="zh-CN"/>
        </w:rPr>
        <w:t>the UE</w:t>
      </w:r>
      <w:r w:rsidR="007D4112" w:rsidRPr="00344E00">
        <w:rPr>
          <w:rFonts w:eastAsia="宋体"/>
          <w:b/>
          <w:lang w:val="en-US" w:eastAsia="zh-CN"/>
        </w:rPr>
        <w:t xml:space="preserve"> is located within th</w:t>
      </w:r>
      <w:r w:rsidR="007D4112">
        <w:rPr>
          <w:rFonts w:eastAsia="宋体"/>
          <w:b/>
          <w:lang w:val="en-US" w:eastAsia="zh-CN"/>
        </w:rPr>
        <w:t>at</w:t>
      </w:r>
      <w:r w:rsidR="007D4112" w:rsidRPr="00344E00">
        <w:rPr>
          <w:rFonts w:eastAsia="宋体"/>
          <w:b/>
          <w:lang w:val="en-US" w:eastAsia="zh-CN"/>
        </w:rPr>
        <w:t xml:space="preserve"> </w:t>
      </w:r>
      <w:r w:rsidR="007D4112">
        <w:rPr>
          <w:rFonts w:eastAsia="宋体"/>
          <w:b/>
          <w:lang w:val="en-US" w:eastAsia="zh-CN"/>
        </w:rPr>
        <w:t>service</w:t>
      </w:r>
      <w:r w:rsidR="007D4112" w:rsidRPr="00344E00">
        <w:rPr>
          <w:rFonts w:eastAsia="宋体"/>
          <w:b/>
          <w:lang w:val="en-US" w:eastAsia="zh-CN"/>
        </w:rPr>
        <w:t xml:space="preserve"> area</w:t>
      </w:r>
      <w:r w:rsidR="007D4112">
        <w:rPr>
          <w:rFonts w:eastAsia="宋体"/>
          <w:b/>
          <w:lang w:val="en-US" w:eastAsia="zh-CN"/>
        </w:rPr>
        <w:t xml:space="preserve"> of the concerned broadcast service</w:t>
      </w:r>
      <w:r w:rsidR="008970AC">
        <w:rPr>
          <w:rFonts w:eastAsia="宋体"/>
          <w:b/>
          <w:lang w:val="en-US" w:eastAsia="zh-CN"/>
        </w:rPr>
        <w:t xml:space="preserve"> after cell</w:t>
      </w:r>
      <w:r w:rsidR="003F526F">
        <w:rPr>
          <w:rFonts w:eastAsia="宋体"/>
          <w:b/>
          <w:lang w:val="en-US" w:eastAsia="zh-CN"/>
        </w:rPr>
        <w:t xml:space="preserve"> se</w:t>
      </w:r>
      <w:r w:rsidR="008970AC">
        <w:rPr>
          <w:rFonts w:eastAsia="宋体"/>
          <w:b/>
          <w:lang w:val="en-US" w:eastAsia="zh-CN"/>
        </w:rPr>
        <w:t>lection</w:t>
      </w:r>
      <w:r w:rsidR="007D4112">
        <w:rPr>
          <w:rFonts w:eastAsia="宋体"/>
          <w:b/>
          <w:lang w:val="en-US" w:eastAsia="zh-CN"/>
        </w:rPr>
        <w:t>.</w:t>
      </w:r>
    </w:p>
    <w:p w14:paraId="4DEB5DB3" w14:textId="1C74F8C6" w:rsidR="00C27591" w:rsidRDefault="006565DA" w:rsidP="00C27591">
      <w:pPr>
        <w:pStyle w:val="1"/>
        <w:spacing w:line="240" w:lineRule="auto"/>
      </w:pPr>
      <w:r>
        <w:t>3</w:t>
      </w:r>
      <w:r w:rsidR="00C27591">
        <w:t xml:space="preserve"> Conclusion</w:t>
      </w:r>
    </w:p>
    <w:p w14:paraId="547B9F24" w14:textId="4D0A7702"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 xml:space="preserve">further discussed </w:t>
      </w:r>
      <w:r w:rsidR="00B51A42">
        <w:rPr>
          <w:rFonts w:ascii="Times New Roman" w:eastAsia="宋体" w:hAnsi="Times New Roman" w:hint="eastAsia"/>
          <w:lang w:eastAsia="zh-CN"/>
        </w:rPr>
        <w:t>network</w:t>
      </w:r>
      <w:r w:rsidR="00B51A42">
        <w:rPr>
          <w:rFonts w:ascii="Times New Roman" w:eastAsia="宋体" w:hAnsi="Times New Roman"/>
          <w:lang w:eastAsia="zh-CN"/>
        </w:rPr>
        <w:t xml:space="preserve"> siganlling and UE broadcast reception</w:t>
      </w:r>
      <w:r w:rsidR="00CB23B4">
        <w:rPr>
          <w:rFonts w:ascii="Times New Roman" w:eastAsia="宋体" w:hAnsi="Times New Roman"/>
          <w:lang w:eastAsia="zh-CN"/>
        </w:rPr>
        <w:t xml:space="preserve"> beh</w:t>
      </w:r>
      <w:r w:rsidR="00855716">
        <w:rPr>
          <w:rFonts w:ascii="Times New Roman" w:eastAsia="宋体" w:hAnsi="Times New Roman"/>
          <w:lang w:eastAsia="zh-CN"/>
        </w:rPr>
        <w:t>a</w:t>
      </w:r>
      <w:r w:rsidR="00CB23B4">
        <w:rPr>
          <w:rFonts w:ascii="Times New Roman" w:eastAsia="宋体" w:hAnsi="Times New Roman"/>
          <w:lang w:eastAsia="zh-CN"/>
        </w:rPr>
        <w:t>vior</w:t>
      </w:r>
      <w:r w:rsidR="00B51A42">
        <w:rPr>
          <w:rFonts w:ascii="Times New Roman" w:eastAsia="宋体" w:hAnsi="Times New Roman"/>
          <w:lang w:eastAsia="zh-CN"/>
        </w:rPr>
        <w:t xml:space="preserve"> when </w:t>
      </w:r>
      <w:r w:rsidR="007A05DC" w:rsidRPr="006B6F27">
        <w:rPr>
          <w:rFonts w:ascii="Times New Roman" w:eastAsia="宋体" w:hAnsi="Times New Roman"/>
          <w:lang w:eastAsia="zh-CN"/>
        </w:rPr>
        <w:t xml:space="preserve">MBS </w:t>
      </w:r>
      <w:r w:rsidR="00C63968" w:rsidRPr="006B6F27">
        <w:rPr>
          <w:rFonts w:ascii="Times New Roman" w:eastAsia="宋体" w:hAnsi="Times New Roman"/>
          <w:lang w:eastAsia="zh-CN"/>
        </w:rPr>
        <w:t>b</w:t>
      </w:r>
      <w:r w:rsidR="007A05DC" w:rsidRPr="006B6F27">
        <w:rPr>
          <w:rFonts w:ascii="Times New Roman" w:eastAsia="宋体" w:hAnsi="Times New Roman"/>
          <w:lang w:eastAsia="zh-CN"/>
        </w:rPr>
        <w:t xml:space="preserve">roadcast </w:t>
      </w:r>
      <w:r w:rsidR="003F2FB3">
        <w:rPr>
          <w:rFonts w:ascii="Times New Roman" w:eastAsia="宋体" w:hAnsi="Times New Roman"/>
          <w:lang w:eastAsia="zh-CN"/>
        </w:rPr>
        <w:t xml:space="preserve">service is provided </w:t>
      </w:r>
      <w:r w:rsidR="002A6E43" w:rsidRPr="006B6F27">
        <w:rPr>
          <w:rFonts w:ascii="Times New Roman" w:eastAsia="宋体" w:hAnsi="Times New Roman"/>
          <w:lang w:eastAsia="zh-CN"/>
        </w:rPr>
        <w:t xml:space="preserve">within the intended service area.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 proposals:</w:t>
      </w:r>
    </w:p>
    <w:p w14:paraId="3AEAEE7A" w14:textId="5BCB3C2D" w:rsidR="00631424" w:rsidRPr="00631424" w:rsidRDefault="00631424" w:rsidP="00DE6151">
      <w:pPr>
        <w:pStyle w:val="aa"/>
        <w:spacing w:before="120" w:line="240" w:lineRule="auto"/>
        <w:jc w:val="both"/>
        <w:rPr>
          <w:rFonts w:ascii="Times New Roman" w:eastAsia="宋体" w:hAnsi="Times New Roman"/>
          <w:b/>
          <w:i/>
          <w:sz w:val="13"/>
          <w:u w:val="single"/>
          <w:lang w:eastAsia="zh-CN"/>
        </w:rPr>
      </w:pPr>
      <w:r w:rsidRPr="00631424">
        <w:rPr>
          <w:rFonts w:ascii="Times New Roman" w:hAnsi="Times New Roman"/>
          <w:b/>
          <w:i/>
          <w:u w:val="single"/>
        </w:rPr>
        <w:t>Network signalling</w:t>
      </w:r>
      <w:r>
        <w:rPr>
          <w:rFonts w:ascii="Times New Roman" w:hAnsi="Times New Roman"/>
          <w:b/>
          <w:i/>
          <w:u w:val="single"/>
        </w:rPr>
        <w:t>:</w:t>
      </w:r>
    </w:p>
    <w:p w14:paraId="2B2FECF6" w14:textId="77777777" w:rsidR="009E5A2B" w:rsidRPr="00E477B0" w:rsidRDefault="009E5A2B" w:rsidP="009E5A2B">
      <w:pPr>
        <w:spacing w:afterLines="50" w:after="120" w:line="240" w:lineRule="auto"/>
        <w:jc w:val="both"/>
        <w:rPr>
          <w:rFonts w:eastAsia="宋体"/>
          <w:b/>
          <w:lang w:eastAsia="zh-CN"/>
        </w:rPr>
      </w:pPr>
      <w:r w:rsidRPr="00E477B0">
        <w:rPr>
          <w:rFonts w:eastAsia="宋体"/>
          <w:b/>
          <w:lang w:eastAsia="zh-CN"/>
        </w:rPr>
        <w:t>Proposal 1:</w:t>
      </w:r>
      <w:r>
        <w:rPr>
          <w:rFonts w:eastAsia="宋体"/>
          <w:b/>
          <w:lang w:eastAsia="zh-CN"/>
        </w:rPr>
        <w:t xml:space="preserve"> For a cell, the network </w:t>
      </w:r>
      <w:r w:rsidRPr="00685C1E">
        <w:rPr>
          <w:rFonts w:eastAsia="宋体"/>
          <w:b/>
          <w:lang w:eastAsia="zh-CN"/>
        </w:rPr>
        <w:t xml:space="preserve">signals the </w:t>
      </w:r>
      <w:r>
        <w:rPr>
          <w:rFonts w:eastAsia="宋体"/>
          <w:b/>
          <w:lang w:eastAsia="zh-CN"/>
        </w:rPr>
        <w:t>whole</w:t>
      </w:r>
      <w:r w:rsidRPr="00685C1E">
        <w:rPr>
          <w:rFonts w:eastAsia="宋体"/>
          <w:b/>
          <w:lang w:eastAsia="zh-CN"/>
        </w:rPr>
        <w:t xml:space="preserve"> intended service area</w:t>
      </w:r>
      <w:r>
        <w:rPr>
          <w:rFonts w:eastAsia="宋体"/>
          <w:b/>
          <w:lang w:eastAsia="zh-CN"/>
        </w:rPr>
        <w:t xml:space="preserve"> of a broadcast session.</w:t>
      </w:r>
    </w:p>
    <w:p w14:paraId="03533BF6" w14:textId="71598004" w:rsidR="009E5A2B" w:rsidRDefault="009E5A2B" w:rsidP="009E5A2B">
      <w:pPr>
        <w:spacing w:afterLines="50" w:after="120" w:line="240" w:lineRule="auto"/>
        <w:jc w:val="both"/>
        <w:rPr>
          <w:rFonts w:eastAsia="宋体"/>
          <w:b/>
          <w:lang w:eastAsia="zh-CN"/>
        </w:rPr>
      </w:pPr>
      <w:r w:rsidRPr="00E477B0">
        <w:rPr>
          <w:rFonts w:eastAsia="宋体"/>
          <w:b/>
          <w:lang w:eastAsia="zh-CN"/>
        </w:rPr>
        <w:t xml:space="preserve">Proposal </w:t>
      </w:r>
      <w:r>
        <w:rPr>
          <w:rFonts w:eastAsia="宋体"/>
          <w:b/>
          <w:lang w:eastAsia="zh-CN"/>
        </w:rPr>
        <w:t>2</w:t>
      </w:r>
      <w:r w:rsidRPr="00E477B0">
        <w:rPr>
          <w:rFonts w:eastAsia="宋体"/>
          <w:b/>
          <w:lang w:eastAsia="zh-CN"/>
        </w:rPr>
        <w:t>:</w:t>
      </w:r>
      <w:r w:rsidRPr="00BB008D">
        <w:rPr>
          <w:rFonts w:eastAsia="宋体"/>
          <w:b/>
          <w:lang w:eastAsia="zh-CN"/>
        </w:rPr>
        <w:t xml:space="preserve"> C</w:t>
      </w:r>
      <w:r w:rsidRPr="0093701F">
        <w:rPr>
          <w:rFonts w:eastAsia="宋体"/>
          <w:b/>
          <w:lang w:eastAsia="zh-CN"/>
        </w:rPr>
        <w:t>ircles</w:t>
      </w:r>
      <w:r>
        <w:rPr>
          <w:rFonts w:eastAsia="宋体"/>
          <w:b/>
          <w:lang w:eastAsia="zh-CN"/>
        </w:rPr>
        <w:t xml:space="preserve"> format (like for TN coverage) is reused to model the intended service area. </w:t>
      </w:r>
    </w:p>
    <w:p w14:paraId="12A86C50" w14:textId="60003738" w:rsidR="009E5A2B" w:rsidRPr="00E477B0" w:rsidRDefault="009E5A2B" w:rsidP="009E5A2B">
      <w:pPr>
        <w:spacing w:afterLines="50" w:after="120" w:line="240" w:lineRule="auto"/>
        <w:jc w:val="both"/>
        <w:rPr>
          <w:rFonts w:eastAsia="宋体"/>
          <w:b/>
          <w:lang w:eastAsia="zh-CN"/>
        </w:rPr>
      </w:pPr>
      <w:r w:rsidRPr="00E477B0">
        <w:rPr>
          <w:rFonts w:eastAsia="宋体"/>
          <w:b/>
          <w:lang w:eastAsia="zh-CN"/>
        </w:rPr>
        <w:t xml:space="preserve">Proposal </w:t>
      </w:r>
      <w:r>
        <w:rPr>
          <w:rFonts w:eastAsia="宋体"/>
          <w:b/>
          <w:lang w:eastAsia="zh-CN"/>
        </w:rPr>
        <w:t>3</w:t>
      </w:r>
      <w:r w:rsidRPr="00E477B0">
        <w:rPr>
          <w:rFonts w:eastAsia="宋体"/>
          <w:b/>
          <w:lang w:eastAsia="zh-CN"/>
        </w:rPr>
        <w:t>:</w:t>
      </w:r>
      <w:r w:rsidRPr="005A2BA9">
        <w:rPr>
          <w:rFonts w:eastAsia="宋体"/>
          <w:b/>
          <w:lang w:eastAsia="zh-CN"/>
        </w:rPr>
        <w:t xml:space="preserve"> Existing broadcast MCCH is used to include </w:t>
      </w:r>
      <w:r w:rsidRPr="00DA46D9">
        <w:rPr>
          <w:rFonts w:eastAsia="宋体"/>
          <w:b/>
          <w:lang w:eastAsia="zh-CN"/>
        </w:rPr>
        <w:t>a list of</w:t>
      </w:r>
      <w:r w:rsidRPr="005A2BA9">
        <w:rPr>
          <w:rFonts w:eastAsia="宋体"/>
          <w:b/>
          <w:lang w:eastAsia="zh-CN"/>
        </w:rPr>
        <w:t xml:space="preserve"> service are</w:t>
      </w:r>
      <w:r>
        <w:rPr>
          <w:rFonts w:eastAsia="宋体"/>
          <w:b/>
          <w:lang w:eastAsia="zh-CN"/>
        </w:rPr>
        <w:t>as, where each area is associated with a service area ID</w:t>
      </w:r>
      <w:r w:rsidRPr="005A2BA9">
        <w:rPr>
          <w:rFonts w:eastAsia="宋体"/>
          <w:b/>
          <w:lang w:eastAsia="zh-CN"/>
        </w:rPr>
        <w:t>.</w:t>
      </w:r>
    </w:p>
    <w:p w14:paraId="624FE771" w14:textId="77777777" w:rsidR="009E5A2B" w:rsidRDefault="009E5A2B" w:rsidP="009E5A2B">
      <w:pPr>
        <w:spacing w:afterLines="50" w:after="120" w:line="240" w:lineRule="auto"/>
        <w:jc w:val="both"/>
        <w:rPr>
          <w:rFonts w:eastAsia="宋体"/>
          <w:b/>
          <w:lang w:eastAsia="zh-CN"/>
        </w:rPr>
      </w:pPr>
      <w:r w:rsidRPr="00E477B0">
        <w:rPr>
          <w:rFonts w:eastAsia="宋体"/>
          <w:b/>
          <w:lang w:eastAsia="zh-CN"/>
        </w:rPr>
        <w:t xml:space="preserve">Proposal </w:t>
      </w:r>
      <w:r>
        <w:rPr>
          <w:rFonts w:eastAsia="宋体"/>
          <w:b/>
          <w:lang w:eastAsia="zh-CN"/>
        </w:rPr>
        <w:t>4</w:t>
      </w:r>
      <w:r w:rsidRPr="00E477B0">
        <w:rPr>
          <w:rFonts w:eastAsia="宋体"/>
          <w:b/>
          <w:lang w:eastAsia="zh-CN"/>
        </w:rPr>
        <w:t>:</w:t>
      </w:r>
      <w:r w:rsidRPr="005A2BA9">
        <w:rPr>
          <w:rFonts w:eastAsia="宋体"/>
          <w:b/>
          <w:lang w:eastAsia="zh-CN"/>
        </w:rPr>
        <w:t xml:space="preserve"> </w:t>
      </w:r>
      <w:r>
        <w:rPr>
          <w:rFonts w:eastAsia="宋体"/>
          <w:b/>
          <w:lang w:eastAsia="zh-CN"/>
        </w:rPr>
        <w:t xml:space="preserve">The intended serviced area of a broadcast session is indicated by adding the service area ID list in the </w:t>
      </w:r>
      <w:r w:rsidRPr="005A2BA9">
        <w:rPr>
          <w:rFonts w:eastAsia="宋体"/>
          <w:b/>
          <w:lang w:eastAsia="zh-CN"/>
        </w:rPr>
        <w:t>broadcast MCCH</w:t>
      </w:r>
      <w:r>
        <w:rPr>
          <w:rFonts w:eastAsia="宋体"/>
          <w:b/>
          <w:lang w:eastAsia="zh-CN"/>
        </w:rPr>
        <w:t xml:space="preserve">. </w:t>
      </w:r>
    </w:p>
    <w:p w14:paraId="0B0748EA" w14:textId="04DAA492" w:rsidR="009E5A2B" w:rsidRDefault="009E5A2B" w:rsidP="009E5A2B">
      <w:pPr>
        <w:spacing w:afterLines="50" w:after="120" w:line="240" w:lineRule="auto"/>
        <w:jc w:val="both"/>
        <w:rPr>
          <w:rFonts w:eastAsia="宋体"/>
          <w:b/>
          <w:lang w:eastAsia="zh-CN"/>
        </w:rPr>
      </w:pPr>
      <w:r w:rsidRPr="00E477B0">
        <w:rPr>
          <w:rFonts w:eastAsia="宋体"/>
          <w:b/>
          <w:lang w:eastAsia="zh-CN"/>
        </w:rPr>
        <w:t xml:space="preserve">Proposal </w:t>
      </w:r>
      <w:r>
        <w:rPr>
          <w:rFonts w:eastAsia="宋体"/>
          <w:b/>
          <w:lang w:eastAsia="zh-CN"/>
        </w:rPr>
        <w:t>5</w:t>
      </w:r>
      <w:r w:rsidRPr="00E477B0">
        <w:rPr>
          <w:rFonts w:eastAsia="宋体"/>
          <w:b/>
          <w:lang w:eastAsia="zh-CN"/>
        </w:rPr>
        <w:t>:</w:t>
      </w:r>
      <w:r w:rsidRPr="005A2BA9">
        <w:rPr>
          <w:rFonts w:eastAsia="宋体"/>
          <w:b/>
          <w:lang w:eastAsia="zh-CN"/>
        </w:rPr>
        <w:t xml:space="preserve"> </w:t>
      </w:r>
      <w:r>
        <w:rPr>
          <w:rFonts w:eastAsia="宋体"/>
          <w:b/>
          <w:lang w:eastAsia="zh-CN"/>
        </w:rPr>
        <w:t xml:space="preserve"> </w:t>
      </w:r>
      <w:r>
        <w:rPr>
          <w:rFonts w:eastAsia="宋体" w:hint="eastAsia"/>
          <w:b/>
          <w:lang w:eastAsia="zh-CN"/>
        </w:rPr>
        <w:t>RAN</w:t>
      </w:r>
      <w:r>
        <w:rPr>
          <w:rFonts w:eastAsia="宋体"/>
          <w:b/>
          <w:lang w:eastAsia="zh-CN"/>
        </w:rPr>
        <w:t xml:space="preserve">2 to discuss whether to include intended serviced area information in SIB21 for service continuity. </w:t>
      </w:r>
    </w:p>
    <w:p w14:paraId="52E83421" w14:textId="77777777" w:rsidR="003E28AF" w:rsidRDefault="003E28AF" w:rsidP="009E5A2B">
      <w:pPr>
        <w:spacing w:afterLines="50" w:after="120" w:line="240" w:lineRule="auto"/>
        <w:jc w:val="both"/>
        <w:rPr>
          <w:rFonts w:eastAsia="宋体"/>
          <w:b/>
          <w:lang w:eastAsia="zh-CN"/>
        </w:rPr>
      </w:pPr>
    </w:p>
    <w:p w14:paraId="3F2D2F63" w14:textId="33440264" w:rsidR="00BB1802" w:rsidRPr="003E28AF" w:rsidRDefault="003E28AF" w:rsidP="003E28AF">
      <w:pPr>
        <w:pStyle w:val="aa"/>
        <w:spacing w:before="120" w:line="240" w:lineRule="auto"/>
        <w:jc w:val="both"/>
        <w:rPr>
          <w:rFonts w:ascii="Times New Roman" w:eastAsia="宋体" w:hAnsi="Times New Roman"/>
          <w:b/>
          <w:i/>
          <w:sz w:val="13"/>
          <w:u w:val="single"/>
          <w:lang w:eastAsia="zh-CN"/>
        </w:rPr>
      </w:pPr>
      <w:r>
        <w:rPr>
          <w:rFonts w:ascii="Times New Roman" w:hAnsi="Times New Roman"/>
          <w:b/>
          <w:i/>
          <w:u w:val="single"/>
        </w:rPr>
        <w:t>UE behavior</w:t>
      </w:r>
      <w:r w:rsidR="00BB1802">
        <w:rPr>
          <w:rFonts w:ascii="Times New Roman" w:hAnsi="Times New Roman"/>
          <w:b/>
          <w:i/>
          <w:u w:val="single"/>
        </w:rPr>
        <w:t>:</w:t>
      </w:r>
    </w:p>
    <w:p w14:paraId="3FBBF637" w14:textId="64EE285A" w:rsidR="009E5A2B" w:rsidRDefault="009E5A2B" w:rsidP="009E5A2B">
      <w:pPr>
        <w:spacing w:afterLines="50" w:after="120" w:line="240" w:lineRule="auto"/>
        <w:jc w:val="both"/>
        <w:rPr>
          <w:rFonts w:eastAsia="宋体"/>
          <w:b/>
          <w:lang w:val="en-US" w:eastAsia="zh-CN"/>
        </w:rPr>
      </w:pPr>
      <w:r w:rsidRPr="00D52655">
        <w:rPr>
          <w:rFonts w:eastAsia="宋体"/>
          <w:b/>
          <w:lang w:val="en-US" w:eastAsia="zh-CN"/>
        </w:rPr>
        <w:t xml:space="preserve">Proposal </w:t>
      </w:r>
      <w:r w:rsidR="00A90E34">
        <w:rPr>
          <w:rFonts w:eastAsia="宋体"/>
          <w:b/>
          <w:lang w:val="en-US" w:eastAsia="zh-CN"/>
        </w:rPr>
        <w:t>6</w:t>
      </w:r>
      <w:r>
        <w:rPr>
          <w:rFonts w:eastAsia="宋体"/>
          <w:b/>
          <w:lang w:val="en-US" w:eastAsia="zh-CN"/>
        </w:rPr>
        <w:t>: A</w:t>
      </w:r>
      <w:r w:rsidRPr="00344E00">
        <w:rPr>
          <w:rFonts w:eastAsia="宋体"/>
          <w:b/>
          <w:lang w:val="en-US" w:eastAsia="zh-CN"/>
        </w:rPr>
        <w:t xml:space="preserve"> UE </w:t>
      </w:r>
      <w:r>
        <w:rPr>
          <w:rFonts w:eastAsia="宋体"/>
          <w:b/>
          <w:lang w:val="en-US" w:eastAsia="zh-CN"/>
        </w:rPr>
        <w:t xml:space="preserve">may </w:t>
      </w:r>
      <w:r w:rsidRPr="00344E00">
        <w:rPr>
          <w:rFonts w:eastAsia="宋体"/>
          <w:b/>
          <w:lang w:val="en-US" w:eastAsia="zh-CN"/>
        </w:rPr>
        <w:t xml:space="preserve">establish MRB(s) associated with a service limited to an intended service area </w:t>
      </w:r>
      <w:r>
        <w:rPr>
          <w:rFonts w:eastAsia="宋体"/>
          <w:b/>
          <w:lang w:val="en-US" w:eastAsia="zh-CN"/>
        </w:rPr>
        <w:t>only</w:t>
      </w:r>
      <w:r w:rsidRPr="00344E00">
        <w:rPr>
          <w:rFonts w:eastAsia="宋体"/>
          <w:b/>
          <w:lang w:val="en-US" w:eastAsia="zh-CN"/>
        </w:rPr>
        <w:t xml:space="preserve"> when it is located within th</w:t>
      </w:r>
      <w:r>
        <w:rPr>
          <w:rFonts w:eastAsia="宋体"/>
          <w:b/>
          <w:lang w:val="en-US" w:eastAsia="zh-CN"/>
        </w:rPr>
        <w:t>at</w:t>
      </w:r>
      <w:r w:rsidRPr="00344E00">
        <w:rPr>
          <w:rFonts w:eastAsia="宋体"/>
          <w:b/>
          <w:lang w:val="en-US" w:eastAsia="zh-CN"/>
        </w:rPr>
        <w:t xml:space="preserve"> </w:t>
      </w:r>
      <w:r>
        <w:rPr>
          <w:rFonts w:eastAsia="宋体"/>
          <w:b/>
          <w:lang w:val="en-US" w:eastAsia="zh-CN"/>
        </w:rPr>
        <w:t>service</w:t>
      </w:r>
      <w:r w:rsidRPr="00344E00">
        <w:rPr>
          <w:rFonts w:eastAsia="宋体"/>
          <w:b/>
          <w:lang w:val="en-US" w:eastAsia="zh-CN"/>
        </w:rPr>
        <w:t xml:space="preserve"> area</w:t>
      </w:r>
      <w:r>
        <w:rPr>
          <w:rFonts w:eastAsia="宋体"/>
          <w:b/>
          <w:lang w:val="en-US" w:eastAsia="zh-CN"/>
        </w:rPr>
        <w:t>.</w:t>
      </w:r>
      <w:r w:rsidRPr="00344E00">
        <w:rPr>
          <w:rFonts w:eastAsia="宋体"/>
          <w:b/>
          <w:lang w:val="en-US" w:eastAsia="zh-CN"/>
        </w:rPr>
        <w:t xml:space="preserve"> </w:t>
      </w:r>
    </w:p>
    <w:p w14:paraId="28E175BF" w14:textId="4BECC68A" w:rsidR="009E5A2B" w:rsidRDefault="009E5A2B" w:rsidP="009E5A2B">
      <w:pPr>
        <w:spacing w:afterLines="50" w:after="120" w:line="240" w:lineRule="auto"/>
        <w:jc w:val="both"/>
        <w:rPr>
          <w:rFonts w:eastAsia="宋体"/>
          <w:b/>
          <w:lang w:val="en-US" w:eastAsia="zh-CN"/>
        </w:rPr>
      </w:pPr>
      <w:r w:rsidRPr="00D52655">
        <w:rPr>
          <w:rFonts w:eastAsia="宋体"/>
          <w:b/>
          <w:lang w:val="en-US" w:eastAsia="zh-CN"/>
        </w:rPr>
        <w:t xml:space="preserve">Proposal </w:t>
      </w:r>
      <w:r w:rsidR="00A90E34">
        <w:rPr>
          <w:rFonts w:eastAsia="宋体"/>
          <w:b/>
          <w:lang w:val="en-US" w:eastAsia="zh-CN"/>
        </w:rPr>
        <w:t>7</w:t>
      </w:r>
      <w:r>
        <w:rPr>
          <w:rFonts w:eastAsia="宋体"/>
          <w:b/>
          <w:lang w:val="en-US" w:eastAsia="zh-CN"/>
        </w:rPr>
        <w:t>: A</w:t>
      </w:r>
      <w:r w:rsidRPr="00344E00">
        <w:rPr>
          <w:rFonts w:eastAsia="宋体"/>
          <w:b/>
          <w:lang w:val="en-US" w:eastAsia="zh-CN"/>
        </w:rPr>
        <w:t xml:space="preserve"> UE should release its established MRB(s) </w:t>
      </w:r>
      <w:r>
        <w:rPr>
          <w:rFonts w:eastAsia="宋体"/>
          <w:b/>
          <w:lang w:val="en-US" w:eastAsia="zh-CN"/>
        </w:rPr>
        <w:t>and stop DL-SCH reception for</w:t>
      </w:r>
      <w:r w:rsidRPr="00344E00">
        <w:rPr>
          <w:rFonts w:eastAsia="宋体"/>
          <w:b/>
          <w:lang w:val="en-US" w:eastAsia="zh-CN"/>
        </w:rPr>
        <w:t xml:space="preserve"> a service limited to an intended service area when exiting th</w:t>
      </w:r>
      <w:r>
        <w:rPr>
          <w:rFonts w:eastAsia="宋体"/>
          <w:b/>
          <w:lang w:val="en-US" w:eastAsia="zh-CN"/>
        </w:rPr>
        <w:t>at service</w:t>
      </w:r>
      <w:r w:rsidRPr="00344E00">
        <w:rPr>
          <w:rFonts w:eastAsia="宋体"/>
          <w:b/>
          <w:lang w:val="en-US" w:eastAsia="zh-CN"/>
        </w:rPr>
        <w:t xml:space="preserve"> area</w:t>
      </w:r>
      <w:r>
        <w:rPr>
          <w:rFonts w:eastAsia="宋体"/>
          <w:b/>
          <w:lang w:val="en-US" w:eastAsia="zh-CN"/>
        </w:rPr>
        <w:t>.</w:t>
      </w:r>
    </w:p>
    <w:p w14:paraId="2D26ACB2" w14:textId="13E7757F" w:rsidR="009E5A2B" w:rsidRPr="009E5A2B" w:rsidRDefault="009E5A2B" w:rsidP="009E5A2B">
      <w:pPr>
        <w:spacing w:afterLines="50" w:after="120" w:line="240" w:lineRule="auto"/>
        <w:jc w:val="both"/>
        <w:rPr>
          <w:rFonts w:eastAsia="宋体"/>
          <w:b/>
          <w:lang w:val="en-US" w:eastAsia="zh-CN"/>
        </w:rPr>
      </w:pPr>
      <w:r w:rsidRPr="0013129C">
        <w:rPr>
          <w:rFonts w:eastAsia="宋体"/>
          <w:b/>
          <w:lang w:val="en-US" w:eastAsia="zh-CN"/>
        </w:rPr>
        <w:t xml:space="preserve">Proposal </w:t>
      </w:r>
      <w:r w:rsidR="00A90E34">
        <w:rPr>
          <w:rFonts w:eastAsia="宋体"/>
          <w:b/>
          <w:lang w:val="en-US" w:eastAsia="zh-CN"/>
        </w:rPr>
        <w:t>8</w:t>
      </w:r>
      <w:r w:rsidRPr="0013129C">
        <w:rPr>
          <w:rFonts w:eastAsia="宋体"/>
          <w:b/>
          <w:lang w:val="en-US" w:eastAsia="zh-CN"/>
        </w:rPr>
        <w:t>:</w:t>
      </w:r>
      <w:r>
        <w:rPr>
          <w:rFonts w:eastAsia="宋体"/>
          <w:b/>
          <w:lang w:val="en-US" w:eastAsia="zh-CN"/>
        </w:rPr>
        <w:t xml:space="preserve"> Frequency prioritization may be performed only when the UE</w:t>
      </w:r>
      <w:r w:rsidRPr="00344E00">
        <w:rPr>
          <w:rFonts w:eastAsia="宋体"/>
          <w:b/>
          <w:lang w:val="en-US" w:eastAsia="zh-CN"/>
        </w:rPr>
        <w:t xml:space="preserve"> is located within th</w:t>
      </w:r>
      <w:r>
        <w:rPr>
          <w:rFonts w:eastAsia="宋体"/>
          <w:b/>
          <w:lang w:val="en-US" w:eastAsia="zh-CN"/>
        </w:rPr>
        <w:t>at</w:t>
      </w:r>
      <w:r w:rsidRPr="00344E00">
        <w:rPr>
          <w:rFonts w:eastAsia="宋体"/>
          <w:b/>
          <w:lang w:val="en-US" w:eastAsia="zh-CN"/>
        </w:rPr>
        <w:t xml:space="preserve"> </w:t>
      </w:r>
      <w:r>
        <w:rPr>
          <w:rFonts w:eastAsia="宋体"/>
          <w:b/>
          <w:lang w:val="en-US" w:eastAsia="zh-CN"/>
        </w:rPr>
        <w:t>service</w:t>
      </w:r>
      <w:r w:rsidRPr="00344E00">
        <w:rPr>
          <w:rFonts w:eastAsia="宋体"/>
          <w:b/>
          <w:lang w:val="en-US" w:eastAsia="zh-CN"/>
        </w:rPr>
        <w:t xml:space="preserve"> area</w:t>
      </w:r>
      <w:r>
        <w:rPr>
          <w:rFonts w:eastAsia="宋体"/>
          <w:b/>
          <w:lang w:val="en-US" w:eastAsia="zh-CN"/>
        </w:rPr>
        <w:t xml:space="preserve"> of the concerned broadcast service after cell selection.</w:t>
      </w:r>
    </w:p>
    <w:p w14:paraId="4BB15EA5" w14:textId="70C55074" w:rsidR="00EB2861" w:rsidRDefault="00EB2861" w:rsidP="005C30B3">
      <w:pPr>
        <w:pStyle w:val="1"/>
        <w:spacing w:line="240" w:lineRule="auto"/>
      </w:pPr>
      <w:r>
        <w:t>4</w:t>
      </w:r>
      <w:r>
        <w:rPr>
          <w:rFonts w:hint="eastAsia"/>
        </w:rPr>
        <w:t xml:space="preserve"> </w:t>
      </w:r>
      <w:r w:rsidR="00317FEF">
        <w:t>Refere</w:t>
      </w:r>
      <w:r w:rsidR="00ED1EB5">
        <w:rPr>
          <w:rFonts w:eastAsia="宋体" w:hint="eastAsia"/>
          <w:lang w:eastAsia="zh-CN"/>
        </w:rPr>
        <w:t>n</w:t>
      </w:r>
      <w:r w:rsidR="00317FEF">
        <w:t xml:space="preserve">ce </w:t>
      </w:r>
    </w:p>
    <w:p w14:paraId="4F19E6D4" w14:textId="35AD7C4F" w:rsidR="007E6AA7" w:rsidRDefault="00317FEF" w:rsidP="00DF2AED">
      <w:pPr>
        <w:spacing w:after="120" w:line="240" w:lineRule="auto"/>
        <w:rPr>
          <w:rFonts w:eastAsia="宋体"/>
          <w:lang w:eastAsia="zh-CN"/>
        </w:rPr>
      </w:pPr>
      <w:r w:rsidRPr="002E09C0">
        <w:rPr>
          <w:rFonts w:eastAsia="宋体"/>
          <w:lang w:eastAsia="zh-CN"/>
        </w:rPr>
        <w:t xml:space="preserve">[1] </w:t>
      </w:r>
      <w:r w:rsidR="00CB65D6" w:rsidRPr="00CB65D6">
        <w:rPr>
          <w:rFonts w:eastAsia="宋体"/>
          <w:lang w:eastAsia="zh-CN"/>
        </w:rPr>
        <w:t>Draft_R2_125bis_Meeting_Report_v</w:t>
      </w:r>
      <w:r w:rsidR="002F7DC8">
        <w:rPr>
          <w:rFonts w:eastAsia="宋体"/>
          <w:lang w:eastAsia="zh-CN"/>
        </w:rPr>
        <w:t>4</w:t>
      </w:r>
      <w:r w:rsidR="005F6CF3">
        <w:rPr>
          <w:rFonts w:eastAsia="宋体"/>
          <w:lang w:eastAsia="zh-CN"/>
        </w:rPr>
        <w:t>.</w:t>
      </w:r>
    </w:p>
    <w:p w14:paraId="5B86A469" w14:textId="2ED824D2" w:rsidR="00EC7BFE" w:rsidRPr="00362A49" w:rsidRDefault="00EC7BFE" w:rsidP="00DF2AED">
      <w:pPr>
        <w:spacing w:after="120" w:line="240" w:lineRule="auto"/>
        <w:rPr>
          <w:rFonts w:eastAsia="宋体"/>
          <w:lang w:eastAsia="zh-CN"/>
        </w:rPr>
      </w:pPr>
      <w:r w:rsidRPr="002E09C0">
        <w:rPr>
          <w:rFonts w:eastAsia="宋体"/>
          <w:lang w:eastAsia="zh-CN"/>
        </w:rPr>
        <w:t>[</w:t>
      </w:r>
      <w:r w:rsidR="00E972C7">
        <w:rPr>
          <w:rFonts w:eastAsia="宋体"/>
          <w:lang w:eastAsia="zh-CN"/>
        </w:rPr>
        <w:t>2</w:t>
      </w:r>
      <w:r w:rsidRPr="002E09C0">
        <w:rPr>
          <w:rFonts w:eastAsia="宋体"/>
          <w:lang w:eastAsia="zh-CN"/>
        </w:rPr>
        <w:t xml:space="preserve">] </w:t>
      </w:r>
      <w:r w:rsidRPr="00CB65D6">
        <w:rPr>
          <w:rFonts w:eastAsia="宋体"/>
          <w:lang w:eastAsia="zh-CN"/>
        </w:rPr>
        <w:t>Draft_R2_12</w:t>
      </w:r>
      <w:r>
        <w:rPr>
          <w:rFonts w:eastAsia="宋体"/>
          <w:lang w:eastAsia="zh-CN"/>
        </w:rPr>
        <w:t>6</w:t>
      </w:r>
      <w:r w:rsidRPr="00CB65D6">
        <w:rPr>
          <w:rFonts w:eastAsia="宋体"/>
          <w:lang w:eastAsia="zh-CN"/>
        </w:rPr>
        <w:t>_Meeting_Report_v</w:t>
      </w:r>
      <w:r w:rsidR="00D82024">
        <w:rPr>
          <w:rFonts w:eastAsia="宋体"/>
          <w:lang w:eastAsia="zh-CN"/>
        </w:rPr>
        <w:t>2</w:t>
      </w:r>
      <w:r>
        <w:rPr>
          <w:rFonts w:eastAsia="宋体"/>
          <w:lang w:eastAsia="zh-CN"/>
        </w:rPr>
        <w:t>.</w:t>
      </w:r>
    </w:p>
    <w:sectPr w:rsidR="00EC7BFE" w:rsidRPr="00362A49">
      <w:headerReference w:type="default" r:id="rId17"/>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899AF" w14:textId="77777777" w:rsidR="00725662" w:rsidRDefault="00725662">
      <w:pPr>
        <w:spacing w:after="0" w:line="240" w:lineRule="auto"/>
      </w:pPr>
      <w:r>
        <w:separator/>
      </w:r>
    </w:p>
  </w:endnote>
  <w:endnote w:type="continuationSeparator" w:id="0">
    <w:p w14:paraId="4FCCC5B2" w14:textId="77777777" w:rsidR="00725662" w:rsidRDefault="00725662">
      <w:pPr>
        <w:spacing w:after="0" w:line="240" w:lineRule="auto"/>
      </w:pPr>
      <w:r>
        <w:continuationSeparator/>
      </w:r>
    </w:p>
  </w:endnote>
  <w:endnote w:type="continuationNotice" w:id="1">
    <w:p w14:paraId="29C4FCF0" w14:textId="77777777" w:rsidR="00725662" w:rsidRDefault="007256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Batang"/>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1E23E" w14:textId="77777777" w:rsidR="00725662" w:rsidRDefault="00725662">
      <w:pPr>
        <w:spacing w:after="0" w:line="240" w:lineRule="auto"/>
      </w:pPr>
      <w:r>
        <w:separator/>
      </w:r>
    </w:p>
  </w:footnote>
  <w:footnote w:type="continuationSeparator" w:id="0">
    <w:p w14:paraId="1C54FBD2" w14:textId="77777777" w:rsidR="00725662" w:rsidRDefault="00725662">
      <w:pPr>
        <w:spacing w:after="0" w:line="240" w:lineRule="auto"/>
      </w:pPr>
      <w:r>
        <w:continuationSeparator/>
      </w:r>
    </w:p>
  </w:footnote>
  <w:footnote w:type="continuationNotice" w:id="1">
    <w:p w14:paraId="4B774DAA" w14:textId="77777777" w:rsidR="00725662" w:rsidRDefault="007256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3"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0"/>
  </w:num>
  <w:num w:numId="4">
    <w:abstractNumId w:val="5"/>
  </w:num>
  <w:num w:numId="5">
    <w:abstractNumId w:val="4"/>
  </w:num>
  <w:num w:numId="6">
    <w:abstractNumId w:val="14"/>
  </w:num>
  <w:num w:numId="7">
    <w:abstractNumId w:val="18"/>
  </w:num>
  <w:num w:numId="8">
    <w:abstractNumId w:val="11"/>
  </w:num>
  <w:num w:numId="9">
    <w:abstractNumId w:val="10"/>
  </w:num>
  <w:num w:numId="10">
    <w:abstractNumId w:val="19"/>
  </w:num>
  <w:num w:numId="11">
    <w:abstractNumId w:val="19"/>
  </w:num>
  <w:num w:numId="12">
    <w:abstractNumId w:val="19"/>
  </w:num>
  <w:num w:numId="13">
    <w:abstractNumId w:val="19"/>
  </w:num>
  <w:num w:numId="14">
    <w:abstractNumId w:val="19"/>
  </w:num>
  <w:num w:numId="15">
    <w:abstractNumId w:val="19"/>
  </w:num>
  <w:num w:numId="16">
    <w:abstractNumId w:val="19"/>
  </w:num>
  <w:num w:numId="17">
    <w:abstractNumId w:val="19"/>
  </w:num>
  <w:num w:numId="18">
    <w:abstractNumId w:val="12"/>
  </w:num>
  <w:num w:numId="19">
    <w:abstractNumId w:val="9"/>
  </w:num>
  <w:num w:numId="20">
    <w:abstractNumId w:val="17"/>
  </w:num>
  <w:num w:numId="21">
    <w:abstractNumId w:val="20"/>
  </w:num>
  <w:num w:numId="22">
    <w:abstractNumId w:val="6"/>
  </w:num>
  <w:num w:numId="23">
    <w:abstractNumId w:val="16"/>
  </w:num>
  <w:num w:numId="24">
    <w:abstractNumId w:val="2"/>
  </w:num>
  <w:num w:numId="25">
    <w:abstractNumId w:val="1"/>
  </w:num>
  <w:num w:numId="26">
    <w:abstractNumId w:val="7"/>
  </w:num>
  <w:num w:numId="27">
    <w:abstractNumId w:val="8"/>
  </w:num>
  <w:num w:numId="28">
    <w:abstractNumId w:val="3"/>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LWoBQAAvJa5LgAAAA=="/>
  </w:docVars>
  <w:rsids>
    <w:rsidRoot w:val="00635E11"/>
    <w:rsid w:val="00000A41"/>
    <w:rsid w:val="0000123E"/>
    <w:rsid w:val="00001962"/>
    <w:rsid w:val="00001B5D"/>
    <w:rsid w:val="00001CF6"/>
    <w:rsid w:val="000027A5"/>
    <w:rsid w:val="00002804"/>
    <w:rsid w:val="0000327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107A"/>
    <w:rsid w:val="00011694"/>
    <w:rsid w:val="000116E9"/>
    <w:rsid w:val="000117F7"/>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469"/>
    <w:rsid w:val="00015FE5"/>
    <w:rsid w:val="000166BD"/>
    <w:rsid w:val="00016A8F"/>
    <w:rsid w:val="00016F7E"/>
    <w:rsid w:val="000173CA"/>
    <w:rsid w:val="00017A96"/>
    <w:rsid w:val="00020261"/>
    <w:rsid w:val="000203F9"/>
    <w:rsid w:val="0002047F"/>
    <w:rsid w:val="000208A2"/>
    <w:rsid w:val="00020BDA"/>
    <w:rsid w:val="000211DC"/>
    <w:rsid w:val="000213DC"/>
    <w:rsid w:val="000219DF"/>
    <w:rsid w:val="00021B04"/>
    <w:rsid w:val="00021DED"/>
    <w:rsid w:val="00021E27"/>
    <w:rsid w:val="00021FA7"/>
    <w:rsid w:val="00021FD3"/>
    <w:rsid w:val="00022BF4"/>
    <w:rsid w:val="00022E40"/>
    <w:rsid w:val="0002356C"/>
    <w:rsid w:val="000235AD"/>
    <w:rsid w:val="00023ADC"/>
    <w:rsid w:val="0002428A"/>
    <w:rsid w:val="000243B1"/>
    <w:rsid w:val="0002497E"/>
    <w:rsid w:val="00024E50"/>
    <w:rsid w:val="000250E6"/>
    <w:rsid w:val="0002599B"/>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2046"/>
    <w:rsid w:val="00032199"/>
    <w:rsid w:val="000328CE"/>
    <w:rsid w:val="00032B4D"/>
    <w:rsid w:val="00032D6C"/>
    <w:rsid w:val="00032D85"/>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98E"/>
    <w:rsid w:val="00054B1C"/>
    <w:rsid w:val="00054C2D"/>
    <w:rsid w:val="00054C7D"/>
    <w:rsid w:val="00055460"/>
    <w:rsid w:val="000559C5"/>
    <w:rsid w:val="00055BA9"/>
    <w:rsid w:val="00055F1C"/>
    <w:rsid w:val="00055F5A"/>
    <w:rsid w:val="00057484"/>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597"/>
    <w:rsid w:val="00064B4A"/>
    <w:rsid w:val="000654A3"/>
    <w:rsid w:val="00065860"/>
    <w:rsid w:val="000658E5"/>
    <w:rsid w:val="00065958"/>
    <w:rsid w:val="0006598F"/>
    <w:rsid w:val="00065AEC"/>
    <w:rsid w:val="000660A7"/>
    <w:rsid w:val="00066E8E"/>
    <w:rsid w:val="00067232"/>
    <w:rsid w:val="000675A5"/>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57"/>
    <w:rsid w:val="00076634"/>
    <w:rsid w:val="00077700"/>
    <w:rsid w:val="00077904"/>
    <w:rsid w:val="00077E46"/>
    <w:rsid w:val="00080129"/>
    <w:rsid w:val="000804A9"/>
    <w:rsid w:val="00081065"/>
    <w:rsid w:val="00081560"/>
    <w:rsid w:val="00081A2F"/>
    <w:rsid w:val="00081CEE"/>
    <w:rsid w:val="00081DC9"/>
    <w:rsid w:val="000820C0"/>
    <w:rsid w:val="000825DD"/>
    <w:rsid w:val="00082A73"/>
    <w:rsid w:val="00082EC8"/>
    <w:rsid w:val="000830AA"/>
    <w:rsid w:val="0008347F"/>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4D"/>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5C0"/>
    <w:rsid w:val="000D314A"/>
    <w:rsid w:val="000D346D"/>
    <w:rsid w:val="000D365F"/>
    <w:rsid w:val="000D371D"/>
    <w:rsid w:val="000D387B"/>
    <w:rsid w:val="000D3A7A"/>
    <w:rsid w:val="000D3F77"/>
    <w:rsid w:val="000D462C"/>
    <w:rsid w:val="000D4F73"/>
    <w:rsid w:val="000D5A66"/>
    <w:rsid w:val="000D5BB8"/>
    <w:rsid w:val="000D5D6C"/>
    <w:rsid w:val="000D6392"/>
    <w:rsid w:val="000D6E08"/>
    <w:rsid w:val="000D7C13"/>
    <w:rsid w:val="000E002B"/>
    <w:rsid w:val="000E07DC"/>
    <w:rsid w:val="000E0991"/>
    <w:rsid w:val="000E1D9B"/>
    <w:rsid w:val="000E1EEC"/>
    <w:rsid w:val="000E25F2"/>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94"/>
    <w:rsid w:val="00100DAD"/>
    <w:rsid w:val="00101554"/>
    <w:rsid w:val="001017BD"/>
    <w:rsid w:val="00102B5D"/>
    <w:rsid w:val="00102BC1"/>
    <w:rsid w:val="00102C6E"/>
    <w:rsid w:val="00103A69"/>
    <w:rsid w:val="00103A7B"/>
    <w:rsid w:val="00105164"/>
    <w:rsid w:val="00105902"/>
    <w:rsid w:val="001064C6"/>
    <w:rsid w:val="00106777"/>
    <w:rsid w:val="00106F4E"/>
    <w:rsid w:val="001075B3"/>
    <w:rsid w:val="00107788"/>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B85"/>
    <w:rsid w:val="00115CEE"/>
    <w:rsid w:val="00115E50"/>
    <w:rsid w:val="001162AC"/>
    <w:rsid w:val="00116593"/>
    <w:rsid w:val="00120500"/>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5A25"/>
    <w:rsid w:val="00135C21"/>
    <w:rsid w:val="00135DDF"/>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60D8"/>
    <w:rsid w:val="001464AE"/>
    <w:rsid w:val="00146980"/>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E6A"/>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25C"/>
    <w:rsid w:val="00163320"/>
    <w:rsid w:val="00163643"/>
    <w:rsid w:val="00163ABC"/>
    <w:rsid w:val="00163E55"/>
    <w:rsid w:val="00164080"/>
    <w:rsid w:val="0016497E"/>
    <w:rsid w:val="00164C1C"/>
    <w:rsid w:val="0016508E"/>
    <w:rsid w:val="00165835"/>
    <w:rsid w:val="001659B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8E8"/>
    <w:rsid w:val="00171DF1"/>
    <w:rsid w:val="001722E2"/>
    <w:rsid w:val="001724B8"/>
    <w:rsid w:val="001724DC"/>
    <w:rsid w:val="0017289B"/>
    <w:rsid w:val="001728D6"/>
    <w:rsid w:val="00173318"/>
    <w:rsid w:val="0017364A"/>
    <w:rsid w:val="001737E1"/>
    <w:rsid w:val="001738CF"/>
    <w:rsid w:val="00173C61"/>
    <w:rsid w:val="00174BAC"/>
    <w:rsid w:val="00174EA9"/>
    <w:rsid w:val="00174F3C"/>
    <w:rsid w:val="00175C19"/>
    <w:rsid w:val="00175F99"/>
    <w:rsid w:val="001763CF"/>
    <w:rsid w:val="0017655D"/>
    <w:rsid w:val="001767C6"/>
    <w:rsid w:val="0017696B"/>
    <w:rsid w:val="00176B49"/>
    <w:rsid w:val="00176BA2"/>
    <w:rsid w:val="00176C97"/>
    <w:rsid w:val="00176D6C"/>
    <w:rsid w:val="00176FDA"/>
    <w:rsid w:val="001770B5"/>
    <w:rsid w:val="0017735C"/>
    <w:rsid w:val="001774C8"/>
    <w:rsid w:val="0017781B"/>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4F2"/>
    <w:rsid w:val="0019260F"/>
    <w:rsid w:val="00192632"/>
    <w:rsid w:val="00192B8D"/>
    <w:rsid w:val="0019366B"/>
    <w:rsid w:val="00193921"/>
    <w:rsid w:val="00193D63"/>
    <w:rsid w:val="0019464F"/>
    <w:rsid w:val="001949B3"/>
    <w:rsid w:val="001955C8"/>
    <w:rsid w:val="00195A84"/>
    <w:rsid w:val="00195AC8"/>
    <w:rsid w:val="00195D5B"/>
    <w:rsid w:val="00196B5F"/>
    <w:rsid w:val="001976C5"/>
    <w:rsid w:val="0019787F"/>
    <w:rsid w:val="00197A04"/>
    <w:rsid w:val="001A006A"/>
    <w:rsid w:val="001A08BA"/>
    <w:rsid w:val="001A08C0"/>
    <w:rsid w:val="001A1161"/>
    <w:rsid w:val="001A1769"/>
    <w:rsid w:val="001A1950"/>
    <w:rsid w:val="001A1BEF"/>
    <w:rsid w:val="001A1C1C"/>
    <w:rsid w:val="001A24A2"/>
    <w:rsid w:val="001A26A8"/>
    <w:rsid w:val="001A26DD"/>
    <w:rsid w:val="001A293D"/>
    <w:rsid w:val="001A362B"/>
    <w:rsid w:val="001A3FBC"/>
    <w:rsid w:val="001A4B90"/>
    <w:rsid w:val="001A4D92"/>
    <w:rsid w:val="001A4F9A"/>
    <w:rsid w:val="001A50F0"/>
    <w:rsid w:val="001A516D"/>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836"/>
    <w:rsid w:val="001C2CBB"/>
    <w:rsid w:val="001C3489"/>
    <w:rsid w:val="001C40C4"/>
    <w:rsid w:val="001C485E"/>
    <w:rsid w:val="001C4AF6"/>
    <w:rsid w:val="001C50D1"/>
    <w:rsid w:val="001C57DC"/>
    <w:rsid w:val="001C5B29"/>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E8E"/>
    <w:rsid w:val="001D2F7E"/>
    <w:rsid w:val="001D392A"/>
    <w:rsid w:val="001D3F49"/>
    <w:rsid w:val="001D4224"/>
    <w:rsid w:val="001D51C9"/>
    <w:rsid w:val="001D57DF"/>
    <w:rsid w:val="001D5C3A"/>
    <w:rsid w:val="001D5D0A"/>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990"/>
    <w:rsid w:val="001E6EC7"/>
    <w:rsid w:val="001E7BBD"/>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EEF"/>
    <w:rsid w:val="0020438A"/>
    <w:rsid w:val="002045CE"/>
    <w:rsid w:val="0020471F"/>
    <w:rsid w:val="00204730"/>
    <w:rsid w:val="0020475F"/>
    <w:rsid w:val="00205A64"/>
    <w:rsid w:val="00206093"/>
    <w:rsid w:val="0020615A"/>
    <w:rsid w:val="0020647D"/>
    <w:rsid w:val="00206B02"/>
    <w:rsid w:val="00206C1B"/>
    <w:rsid w:val="00206F98"/>
    <w:rsid w:val="002070C0"/>
    <w:rsid w:val="002071D4"/>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C9A"/>
    <w:rsid w:val="00216CDE"/>
    <w:rsid w:val="00216CFC"/>
    <w:rsid w:val="00216D66"/>
    <w:rsid w:val="00217247"/>
    <w:rsid w:val="00217A09"/>
    <w:rsid w:val="00217DB2"/>
    <w:rsid w:val="00220088"/>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5470"/>
    <w:rsid w:val="002256AA"/>
    <w:rsid w:val="00225790"/>
    <w:rsid w:val="00225A89"/>
    <w:rsid w:val="00226556"/>
    <w:rsid w:val="00226CE7"/>
    <w:rsid w:val="00227093"/>
    <w:rsid w:val="00227681"/>
    <w:rsid w:val="00227694"/>
    <w:rsid w:val="002278A1"/>
    <w:rsid w:val="00227B5D"/>
    <w:rsid w:val="002303E6"/>
    <w:rsid w:val="002304C7"/>
    <w:rsid w:val="002304EE"/>
    <w:rsid w:val="002305BD"/>
    <w:rsid w:val="0023084B"/>
    <w:rsid w:val="00230AF8"/>
    <w:rsid w:val="00230CDE"/>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C80"/>
    <w:rsid w:val="00246E71"/>
    <w:rsid w:val="00247470"/>
    <w:rsid w:val="00247BF3"/>
    <w:rsid w:val="00250048"/>
    <w:rsid w:val="00250636"/>
    <w:rsid w:val="0025087E"/>
    <w:rsid w:val="002509C8"/>
    <w:rsid w:val="00250A7A"/>
    <w:rsid w:val="002512C8"/>
    <w:rsid w:val="002513ED"/>
    <w:rsid w:val="002514F8"/>
    <w:rsid w:val="00251AD1"/>
    <w:rsid w:val="00251B0C"/>
    <w:rsid w:val="002526D3"/>
    <w:rsid w:val="00252709"/>
    <w:rsid w:val="00252826"/>
    <w:rsid w:val="0025283C"/>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7875"/>
    <w:rsid w:val="00257E6D"/>
    <w:rsid w:val="00260495"/>
    <w:rsid w:val="0026061A"/>
    <w:rsid w:val="002608A2"/>
    <w:rsid w:val="00260BE8"/>
    <w:rsid w:val="002615AA"/>
    <w:rsid w:val="00261A66"/>
    <w:rsid w:val="00261FE5"/>
    <w:rsid w:val="00262705"/>
    <w:rsid w:val="00262A8C"/>
    <w:rsid w:val="002633AD"/>
    <w:rsid w:val="00263B78"/>
    <w:rsid w:val="00264309"/>
    <w:rsid w:val="002647C3"/>
    <w:rsid w:val="00265021"/>
    <w:rsid w:val="002655BC"/>
    <w:rsid w:val="002655F1"/>
    <w:rsid w:val="002656F5"/>
    <w:rsid w:val="00265B37"/>
    <w:rsid w:val="00265CA7"/>
    <w:rsid w:val="00265D71"/>
    <w:rsid w:val="002664A8"/>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BEA"/>
    <w:rsid w:val="002821FD"/>
    <w:rsid w:val="00282382"/>
    <w:rsid w:val="00282481"/>
    <w:rsid w:val="0028262E"/>
    <w:rsid w:val="002829CC"/>
    <w:rsid w:val="00282F24"/>
    <w:rsid w:val="00283136"/>
    <w:rsid w:val="00283375"/>
    <w:rsid w:val="00283791"/>
    <w:rsid w:val="00283B8E"/>
    <w:rsid w:val="00283C06"/>
    <w:rsid w:val="00283DE7"/>
    <w:rsid w:val="00283DFA"/>
    <w:rsid w:val="00284190"/>
    <w:rsid w:val="00284710"/>
    <w:rsid w:val="00284DBD"/>
    <w:rsid w:val="00284E2C"/>
    <w:rsid w:val="00285134"/>
    <w:rsid w:val="002851C8"/>
    <w:rsid w:val="00285451"/>
    <w:rsid w:val="002863F9"/>
    <w:rsid w:val="00286528"/>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93"/>
    <w:rsid w:val="00292DF9"/>
    <w:rsid w:val="00292FE5"/>
    <w:rsid w:val="00293021"/>
    <w:rsid w:val="0029406B"/>
    <w:rsid w:val="0029425E"/>
    <w:rsid w:val="0029488A"/>
    <w:rsid w:val="0029549E"/>
    <w:rsid w:val="00296ADB"/>
    <w:rsid w:val="00297719"/>
    <w:rsid w:val="00297D11"/>
    <w:rsid w:val="00297F80"/>
    <w:rsid w:val="002A1A30"/>
    <w:rsid w:val="002A237E"/>
    <w:rsid w:val="002A23DD"/>
    <w:rsid w:val="002A2594"/>
    <w:rsid w:val="002A2773"/>
    <w:rsid w:val="002A2800"/>
    <w:rsid w:val="002A38A5"/>
    <w:rsid w:val="002A3C50"/>
    <w:rsid w:val="002A3EF2"/>
    <w:rsid w:val="002A403F"/>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496"/>
    <w:rsid w:val="002A75DA"/>
    <w:rsid w:val="002A7748"/>
    <w:rsid w:val="002A782E"/>
    <w:rsid w:val="002B0764"/>
    <w:rsid w:val="002B0871"/>
    <w:rsid w:val="002B1265"/>
    <w:rsid w:val="002B166F"/>
    <w:rsid w:val="002B17D7"/>
    <w:rsid w:val="002B207E"/>
    <w:rsid w:val="002B244D"/>
    <w:rsid w:val="002B2623"/>
    <w:rsid w:val="002B27F5"/>
    <w:rsid w:val="002B2951"/>
    <w:rsid w:val="002B2D7C"/>
    <w:rsid w:val="002B2E3C"/>
    <w:rsid w:val="002B31D5"/>
    <w:rsid w:val="002B467C"/>
    <w:rsid w:val="002B4808"/>
    <w:rsid w:val="002B4B88"/>
    <w:rsid w:val="002B4EC4"/>
    <w:rsid w:val="002B54C3"/>
    <w:rsid w:val="002B5736"/>
    <w:rsid w:val="002B5978"/>
    <w:rsid w:val="002B5AD1"/>
    <w:rsid w:val="002B5ADB"/>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61"/>
    <w:rsid w:val="002C6322"/>
    <w:rsid w:val="002C6779"/>
    <w:rsid w:val="002C6A97"/>
    <w:rsid w:val="002C6AAB"/>
    <w:rsid w:val="002C6D71"/>
    <w:rsid w:val="002C7392"/>
    <w:rsid w:val="002C73E3"/>
    <w:rsid w:val="002C7A6B"/>
    <w:rsid w:val="002C7BCC"/>
    <w:rsid w:val="002C7F6D"/>
    <w:rsid w:val="002D040D"/>
    <w:rsid w:val="002D0617"/>
    <w:rsid w:val="002D06CC"/>
    <w:rsid w:val="002D09FC"/>
    <w:rsid w:val="002D0EA9"/>
    <w:rsid w:val="002D149D"/>
    <w:rsid w:val="002D17B1"/>
    <w:rsid w:val="002D1BD2"/>
    <w:rsid w:val="002D222C"/>
    <w:rsid w:val="002D27BC"/>
    <w:rsid w:val="002D2DA6"/>
    <w:rsid w:val="002D3AAB"/>
    <w:rsid w:val="002D3DDB"/>
    <w:rsid w:val="002D4A8D"/>
    <w:rsid w:val="002D4DF5"/>
    <w:rsid w:val="002D4E07"/>
    <w:rsid w:val="002D549A"/>
    <w:rsid w:val="002D55B1"/>
    <w:rsid w:val="002D5E41"/>
    <w:rsid w:val="002D5EAA"/>
    <w:rsid w:val="002D613A"/>
    <w:rsid w:val="002D616A"/>
    <w:rsid w:val="002D665A"/>
    <w:rsid w:val="002D667D"/>
    <w:rsid w:val="002D6F79"/>
    <w:rsid w:val="002D7525"/>
    <w:rsid w:val="002D788B"/>
    <w:rsid w:val="002D7BED"/>
    <w:rsid w:val="002D7E57"/>
    <w:rsid w:val="002D7F30"/>
    <w:rsid w:val="002E09C0"/>
    <w:rsid w:val="002E16E4"/>
    <w:rsid w:val="002E1ADD"/>
    <w:rsid w:val="002E1D3C"/>
    <w:rsid w:val="002E1E1E"/>
    <w:rsid w:val="002E2128"/>
    <w:rsid w:val="002E25A3"/>
    <w:rsid w:val="002E27C3"/>
    <w:rsid w:val="002E2831"/>
    <w:rsid w:val="002E2870"/>
    <w:rsid w:val="002E2A04"/>
    <w:rsid w:val="002E3126"/>
    <w:rsid w:val="002E355A"/>
    <w:rsid w:val="002E39BB"/>
    <w:rsid w:val="002E4155"/>
    <w:rsid w:val="002E5CA6"/>
    <w:rsid w:val="002E6667"/>
    <w:rsid w:val="002E7244"/>
    <w:rsid w:val="002E7409"/>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2F0"/>
    <w:rsid w:val="002F7621"/>
    <w:rsid w:val="002F76A0"/>
    <w:rsid w:val="002F7CD8"/>
    <w:rsid w:val="002F7DC8"/>
    <w:rsid w:val="00300194"/>
    <w:rsid w:val="003004DD"/>
    <w:rsid w:val="003008AD"/>
    <w:rsid w:val="00301606"/>
    <w:rsid w:val="00301BFE"/>
    <w:rsid w:val="0030225C"/>
    <w:rsid w:val="003022C5"/>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247"/>
    <w:rsid w:val="00313A94"/>
    <w:rsid w:val="00313C5E"/>
    <w:rsid w:val="00313CBD"/>
    <w:rsid w:val="003146A9"/>
    <w:rsid w:val="00314758"/>
    <w:rsid w:val="00314769"/>
    <w:rsid w:val="00314977"/>
    <w:rsid w:val="00314A96"/>
    <w:rsid w:val="00315659"/>
    <w:rsid w:val="003166B0"/>
    <w:rsid w:val="003167A4"/>
    <w:rsid w:val="0031690F"/>
    <w:rsid w:val="00316C16"/>
    <w:rsid w:val="003171AC"/>
    <w:rsid w:val="00317750"/>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5706"/>
    <w:rsid w:val="00335ADD"/>
    <w:rsid w:val="00335CD3"/>
    <w:rsid w:val="00335F13"/>
    <w:rsid w:val="0033604C"/>
    <w:rsid w:val="0033615B"/>
    <w:rsid w:val="003361D3"/>
    <w:rsid w:val="0033654B"/>
    <w:rsid w:val="00336A17"/>
    <w:rsid w:val="00336CB0"/>
    <w:rsid w:val="00336EC1"/>
    <w:rsid w:val="003372B0"/>
    <w:rsid w:val="003373D5"/>
    <w:rsid w:val="003375FE"/>
    <w:rsid w:val="0033770B"/>
    <w:rsid w:val="00337955"/>
    <w:rsid w:val="00337C55"/>
    <w:rsid w:val="00340047"/>
    <w:rsid w:val="00340AA4"/>
    <w:rsid w:val="00340BBE"/>
    <w:rsid w:val="00340C5F"/>
    <w:rsid w:val="0034101A"/>
    <w:rsid w:val="0034109D"/>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7057"/>
    <w:rsid w:val="003472FE"/>
    <w:rsid w:val="00347589"/>
    <w:rsid w:val="00347865"/>
    <w:rsid w:val="00347B20"/>
    <w:rsid w:val="00347EF0"/>
    <w:rsid w:val="0035054F"/>
    <w:rsid w:val="00350695"/>
    <w:rsid w:val="00350B2B"/>
    <w:rsid w:val="00350EBC"/>
    <w:rsid w:val="00351002"/>
    <w:rsid w:val="003510C4"/>
    <w:rsid w:val="003517BF"/>
    <w:rsid w:val="00351F3E"/>
    <w:rsid w:val="00351F52"/>
    <w:rsid w:val="00352270"/>
    <w:rsid w:val="00352B83"/>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2084"/>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804B8"/>
    <w:rsid w:val="00380BE0"/>
    <w:rsid w:val="00380C3D"/>
    <w:rsid w:val="003811DD"/>
    <w:rsid w:val="00381A34"/>
    <w:rsid w:val="00381ABD"/>
    <w:rsid w:val="0038222B"/>
    <w:rsid w:val="003822A9"/>
    <w:rsid w:val="003823EF"/>
    <w:rsid w:val="003827DF"/>
    <w:rsid w:val="003828A3"/>
    <w:rsid w:val="0038344F"/>
    <w:rsid w:val="003834FA"/>
    <w:rsid w:val="00383678"/>
    <w:rsid w:val="00383EDB"/>
    <w:rsid w:val="003840C8"/>
    <w:rsid w:val="00384185"/>
    <w:rsid w:val="00384534"/>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A2B"/>
    <w:rsid w:val="003927A2"/>
    <w:rsid w:val="00392B05"/>
    <w:rsid w:val="00392F55"/>
    <w:rsid w:val="0039309E"/>
    <w:rsid w:val="00393182"/>
    <w:rsid w:val="00393347"/>
    <w:rsid w:val="0039380E"/>
    <w:rsid w:val="00393C7C"/>
    <w:rsid w:val="00393E5A"/>
    <w:rsid w:val="00393F45"/>
    <w:rsid w:val="00394009"/>
    <w:rsid w:val="00394514"/>
    <w:rsid w:val="003949B8"/>
    <w:rsid w:val="00394E0F"/>
    <w:rsid w:val="00394F4C"/>
    <w:rsid w:val="0039505A"/>
    <w:rsid w:val="003951F9"/>
    <w:rsid w:val="003953F9"/>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6F5"/>
    <w:rsid w:val="003A2F17"/>
    <w:rsid w:val="003A4585"/>
    <w:rsid w:val="003A47AF"/>
    <w:rsid w:val="003A47F3"/>
    <w:rsid w:val="003A4CA8"/>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A25"/>
    <w:rsid w:val="003B1E13"/>
    <w:rsid w:val="003B1F58"/>
    <w:rsid w:val="003B20C3"/>
    <w:rsid w:val="003B2ABF"/>
    <w:rsid w:val="003B2CCB"/>
    <w:rsid w:val="003B3415"/>
    <w:rsid w:val="003B3896"/>
    <w:rsid w:val="003B400D"/>
    <w:rsid w:val="003B4721"/>
    <w:rsid w:val="003B47FD"/>
    <w:rsid w:val="003B4C00"/>
    <w:rsid w:val="003B4C0D"/>
    <w:rsid w:val="003B4F3F"/>
    <w:rsid w:val="003B5227"/>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3DF"/>
    <w:rsid w:val="003C15BA"/>
    <w:rsid w:val="003C1D70"/>
    <w:rsid w:val="003C2140"/>
    <w:rsid w:val="003C21CF"/>
    <w:rsid w:val="003C21D0"/>
    <w:rsid w:val="003C2452"/>
    <w:rsid w:val="003C271A"/>
    <w:rsid w:val="003C3FC7"/>
    <w:rsid w:val="003C40CC"/>
    <w:rsid w:val="003C416D"/>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F12"/>
    <w:rsid w:val="003C70CC"/>
    <w:rsid w:val="003C750A"/>
    <w:rsid w:val="003C7DDE"/>
    <w:rsid w:val="003D00AA"/>
    <w:rsid w:val="003D0408"/>
    <w:rsid w:val="003D064A"/>
    <w:rsid w:val="003D0BA4"/>
    <w:rsid w:val="003D1157"/>
    <w:rsid w:val="003D14C5"/>
    <w:rsid w:val="003D195A"/>
    <w:rsid w:val="003D195C"/>
    <w:rsid w:val="003D19CF"/>
    <w:rsid w:val="003D1E31"/>
    <w:rsid w:val="003D27EF"/>
    <w:rsid w:val="003D2882"/>
    <w:rsid w:val="003D2D86"/>
    <w:rsid w:val="003D2F52"/>
    <w:rsid w:val="003D30CA"/>
    <w:rsid w:val="003D311F"/>
    <w:rsid w:val="003D34F9"/>
    <w:rsid w:val="003D3C69"/>
    <w:rsid w:val="003D4268"/>
    <w:rsid w:val="003D4298"/>
    <w:rsid w:val="003D4531"/>
    <w:rsid w:val="003D5297"/>
    <w:rsid w:val="003D54B6"/>
    <w:rsid w:val="003D5A35"/>
    <w:rsid w:val="003D5FC4"/>
    <w:rsid w:val="003D612F"/>
    <w:rsid w:val="003D63F6"/>
    <w:rsid w:val="003D64A8"/>
    <w:rsid w:val="003D6D4F"/>
    <w:rsid w:val="003D6DE3"/>
    <w:rsid w:val="003D73CD"/>
    <w:rsid w:val="003D7666"/>
    <w:rsid w:val="003D7CB7"/>
    <w:rsid w:val="003E01CE"/>
    <w:rsid w:val="003E0AA2"/>
    <w:rsid w:val="003E0CC2"/>
    <w:rsid w:val="003E0F67"/>
    <w:rsid w:val="003E1278"/>
    <w:rsid w:val="003E1ECC"/>
    <w:rsid w:val="003E1FA5"/>
    <w:rsid w:val="003E27E5"/>
    <w:rsid w:val="003E28AF"/>
    <w:rsid w:val="003E2924"/>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6F1"/>
    <w:rsid w:val="003F1DBD"/>
    <w:rsid w:val="003F1DD1"/>
    <w:rsid w:val="003F1E7C"/>
    <w:rsid w:val="003F1EBA"/>
    <w:rsid w:val="003F201A"/>
    <w:rsid w:val="003F2376"/>
    <w:rsid w:val="003F26A5"/>
    <w:rsid w:val="003F2FB3"/>
    <w:rsid w:val="003F3209"/>
    <w:rsid w:val="003F32B1"/>
    <w:rsid w:val="003F3367"/>
    <w:rsid w:val="003F34CF"/>
    <w:rsid w:val="003F35C6"/>
    <w:rsid w:val="003F3BF2"/>
    <w:rsid w:val="003F3F2A"/>
    <w:rsid w:val="003F40CB"/>
    <w:rsid w:val="003F4B4C"/>
    <w:rsid w:val="003F4ECE"/>
    <w:rsid w:val="003F526F"/>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E0"/>
    <w:rsid w:val="00410388"/>
    <w:rsid w:val="00410C14"/>
    <w:rsid w:val="0041105D"/>
    <w:rsid w:val="0041150B"/>
    <w:rsid w:val="00411859"/>
    <w:rsid w:val="00411BCB"/>
    <w:rsid w:val="00411DD4"/>
    <w:rsid w:val="004123D9"/>
    <w:rsid w:val="00412BB1"/>
    <w:rsid w:val="00412F78"/>
    <w:rsid w:val="0041316E"/>
    <w:rsid w:val="0041341B"/>
    <w:rsid w:val="0041354E"/>
    <w:rsid w:val="00414D23"/>
    <w:rsid w:val="00414F89"/>
    <w:rsid w:val="00414FD4"/>
    <w:rsid w:val="00415129"/>
    <w:rsid w:val="004156B2"/>
    <w:rsid w:val="00415773"/>
    <w:rsid w:val="00415875"/>
    <w:rsid w:val="00415C07"/>
    <w:rsid w:val="00415CC7"/>
    <w:rsid w:val="004164BF"/>
    <w:rsid w:val="004171A7"/>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D57"/>
    <w:rsid w:val="00422DAB"/>
    <w:rsid w:val="00422FA5"/>
    <w:rsid w:val="00423415"/>
    <w:rsid w:val="00423703"/>
    <w:rsid w:val="00423AD2"/>
    <w:rsid w:val="00423D54"/>
    <w:rsid w:val="00423E3A"/>
    <w:rsid w:val="00423E4C"/>
    <w:rsid w:val="00423F19"/>
    <w:rsid w:val="0042401D"/>
    <w:rsid w:val="00424865"/>
    <w:rsid w:val="004248A6"/>
    <w:rsid w:val="00424902"/>
    <w:rsid w:val="004249AB"/>
    <w:rsid w:val="00424AAC"/>
    <w:rsid w:val="00424B6C"/>
    <w:rsid w:val="00424EE9"/>
    <w:rsid w:val="004252DC"/>
    <w:rsid w:val="00425A5B"/>
    <w:rsid w:val="00425CB0"/>
    <w:rsid w:val="00426050"/>
    <w:rsid w:val="004260A0"/>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D67"/>
    <w:rsid w:val="00434C64"/>
    <w:rsid w:val="00434CFB"/>
    <w:rsid w:val="004353C5"/>
    <w:rsid w:val="00435903"/>
    <w:rsid w:val="00435F5A"/>
    <w:rsid w:val="00436229"/>
    <w:rsid w:val="0043683C"/>
    <w:rsid w:val="004370A3"/>
    <w:rsid w:val="0043771D"/>
    <w:rsid w:val="00437A95"/>
    <w:rsid w:val="00437D40"/>
    <w:rsid w:val="00437E9E"/>
    <w:rsid w:val="004401F1"/>
    <w:rsid w:val="004403A9"/>
    <w:rsid w:val="0044137A"/>
    <w:rsid w:val="0044139F"/>
    <w:rsid w:val="0044156F"/>
    <w:rsid w:val="00441E66"/>
    <w:rsid w:val="004425AE"/>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C13"/>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4B7"/>
    <w:rsid w:val="00463A43"/>
    <w:rsid w:val="0046400A"/>
    <w:rsid w:val="00464327"/>
    <w:rsid w:val="00464392"/>
    <w:rsid w:val="004646CC"/>
    <w:rsid w:val="004646E3"/>
    <w:rsid w:val="00464708"/>
    <w:rsid w:val="00464EBA"/>
    <w:rsid w:val="0046563F"/>
    <w:rsid w:val="00465764"/>
    <w:rsid w:val="0046580E"/>
    <w:rsid w:val="00465CD5"/>
    <w:rsid w:val="00465E89"/>
    <w:rsid w:val="00466178"/>
    <w:rsid w:val="00466B3E"/>
    <w:rsid w:val="00466F9D"/>
    <w:rsid w:val="004674C1"/>
    <w:rsid w:val="00467590"/>
    <w:rsid w:val="00467E52"/>
    <w:rsid w:val="00467F2A"/>
    <w:rsid w:val="00470039"/>
    <w:rsid w:val="004706F9"/>
    <w:rsid w:val="004709E1"/>
    <w:rsid w:val="00471046"/>
    <w:rsid w:val="004714D9"/>
    <w:rsid w:val="00471666"/>
    <w:rsid w:val="00471BAB"/>
    <w:rsid w:val="00471C89"/>
    <w:rsid w:val="004724E3"/>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879"/>
    <w:rsid w:val="00482FF6"/>
    <w:rsid w:val="00483015"/>
    <w:rsid w:val="0048301E"/>
    <w:rsid w:val="00483849"/>
    <w:rsid w:val="00483ABA"/>
    <w:rsid w:val="00483C37"/>
    <w:rsid w:val="00483CE8"/>
    <w:rsid w:val="004843FA"/>
    <w:rsid w:val="00484EAA"/>
    <w:rsid w:val="00485602"/>
    <w:rsid w:val="00485D6E"/>
    <w:rsid w:val="00485E9E"/>
    <w:rsid w:val="0048612A"/>
    <w:rsid w:val="004866C6"/>
    <w:rsid w:val="004870B9"/>
    <w:rsid w:val="00487F1D"/>
    <w:rsid w:val="00491757"/>
    <w:rsid w:val="00491911"/>
    <w:rsid w:val="0049226C"/>
    <w:rsid w:val="004928D3"/>
    <w:rsid w:val="00492AB7"/>
    <w:rsid w:val="00492E06"/>
    <w:rsid w:val="00492E1C"/>
    <w:rsid w:val="0049350B"/>
    <w:rsid w:val="0049374F"/>
    <w:rsid w:val="004938D7"/>
    <w:rsid w:val="00493D24"/>
    <w:rsid w:val="00493D97"/>
    <w:rsid w:val="00493EA1"/>
    <w:rsid w:val="00493ED4"/>
    <w:rsid w:val="004943C9"/>
    <w:rsid w:val="00494463"/>
    <w:rsid w:val="004946E1"/>
    <w:rsid w:val="00494A56"/>
    <w:rsid w:val="00494FCE"/>
    <w:rsid w:val="004957B5"/>
    <w:rsid w:val="004957F9"/>
    <w:rsid w:val="0049605A"/>
    <w:rsid w:val="00496DC8"/>
    <w:rsid w:val="004974A9"/>
    <w:rsid w:val="004975A3"/>
    <w:rsid w:val="00497799"/>
    <w:rsid w:val="00497810"/>
    <w:rsid w:val="0049788A"/>
    <w:rsid w:val="00497AFB"/>
    <w:rsid w:val="00497FF6"/>
    <w:rsid w:val="004A00C1"/>
    <w:rsid w:val="004A01E9"/>
    <w:rsid w:val="004A0E60"/>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6515"/>
    <w:rsid w:val="004A6830"/>
    <w:rsid w:val="004A6A2B"/>
    <w:rsid w:val="004A6CCD"/>
    <w:rsid w:val="004A6D4A"/>
    <w:rsid w:val="004A7444"/>
    <w:rsid w:val="004A78CB"/>
    <w:rsid w:val="004A7A55"/>
    <w:rsid w:val="004B179B"/>
    <w:rsid w:val="004B2018"/>
    <w:rsid w:val="004B25A7"/>
    <w:rsid w:val="004B261B"/>
    <w:rsid w:val="004B2690"/>
    <w:rsid w:val="004B2AC3"/>
    <w:rsid w:val="004B2BEA"/>
    <w:rsid w:val="004B34F7"/>
    <w:rsid w:val="004B3D05"/>
    <w:rsid w:val="004B404A"/>
    <w:rsid w:val="004B40DF"/>
    <w:rsid w:val="004B4673"/>
    <w:rsid w:val="004B47D3"/>
    <w:rsid w:val="004B4F34"/>
    <w:rsid w:val="004B507C"/>
    <w:rsid w:val="004B53B0"/>
    <w:rsid w:val="004B59F9"/>
    <w:rsid w:val="004B5E99"/>
    <w:rsid w:val="004B5F2A"/>
    <w:rsid w:val="004B5FDB"/>
    <w:rsid w:val="004B6380"/>
    <w:rsid w:val="004B66EB"/>
    <w:rsid w:val="004B72CD"/>
    <w:rsid w:val="004B75B3"/>
    <w:rsid w:val="004B75B5"/>
    <w:rsid w:val="004B7600"/>
    <w:rsid w:val="004B7675"/>
    <w:rsid w:val="004B794D"/>
    <w:rsid w:val="004C0096"/>
    <w:rsid w:val="004C0722"/>
    <w:rsid w:val="004C0824"/>
    <w:rsid w:val="004C0A47"/>
    <w:rsid w:val="004C0CA7"/>
    <w:rsid w:val="004C0D82"/>
    <w:rsid w:val="004C0ECE"/>
    <w:rsid w:val="004C174B"/>
    <w:rsid w:val="004C1FB8"/>
    <w:rsid w:val="004C208A"/>
    <w:rsid w:val="004C2329"/>
    <w:rsid w:val="004C26F4"/>
    <w:rsid w:val="004C2E29"/>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6F0F"/>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C0E"/>
    <w:rsid w:val="004D5062"/>
    <w:rsid w:val="004D5BE8"/>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5F9D"/>
    <w:rsid w:val="004E67E9"/>
    <w:rsid w:val="004E6FCD"/>
    <w:rsid w:val="004E7004"/>
    <w:rsid w:val="004E7217"/>
    <w:rsid w:val="004E7589"/>
    <w:rsid w:val="004E76BB"/>
    <w:rsid w:val="004E78D6"/>
    <w:rsid w:val="004F0345"/>
    <w:rsid w:val="004F0A03"/>
    <w:rsid w:val="004F0CFE"/>
    <w:rsid w:val="004F108B"/>
    <w:rsid w:val="004F159D"/>
    <w:rsid w:val="004F16DE"/>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CDC"/>
    <w:rsid w:val="004F724F"/>
    <w:rsid w:val="004F7355"/>
    <w:rsid w:val="004F74E1"/>
    <w:rsid w:val="004F75FB"/>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130"/>
    <w:rsid w:val="00502817"/>
    <w:rsid w:val="00502E1D"/>
    <w:rsid w:val="00503FAC"/>
    <w:rsid w:val="0050430A"/>
    <w:rsid w:val="005044AA"/>
    <w:rsid w:val="00504F3F"/>
    <w:rsid w:val="00505027"/>
    <w:rsid w:val="005050A8"/>
    <w:rsid w:val="005051E4"/>
    <w:rsid w:val="0050542B"/>
    <w:rsid w:val="0050544B"/>
    <w:rsid w:val="00505A9D"/>
    <w:rsid w:val="00505B7F"/>
    <w:rsid w:val="00506499"/>
    <w:rsid w:val="005067A3"/>
    <w:rsid w:val="00506A99"/>
    <w:rsid w:val="00506DBE"/>
    <w:rsid w:val="00506E29"/>
    <w:rsid w:val="00507716"/>
    <w:rsid w:val="005078B4"/>
    <w:rsid w:val="0051005E"/>
    <w:rsid w:val="005102DE"/>
    <w:rsid w:val="00510EC9"/>
    <w:rsid w:val="005114B4"/>
    <w:rsid w:val="00511755"/>
    <w:rsid w:val="005117F0"/>
    <w:rsid w:val="00511A5E"/>
    <w:rsid w:val="00511E6C"/>
    <w:rsid w:val="005123D8"/>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9CB"/>
    <w:rsid w:val="00526AB8"/>
    <w:rsid w:val="00526F5C"/>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767"/>
    <w:rsid w:val="00533809"/>
    <w:rsid w:val="00534169"/>
    <w:rsid w:val="0053426B"/>
    <w:rsid w:val="00534536"/>
    <w:rsid w:val="00534858"/>
    <w:rsid w:val="00534871"/>
    <w:rsid w:val="00534A68"/>
    <w:rsid w:val="00535431"/>
    <w:rsid w:val="00535ABD"/>
    <w:rsid w:val="00535E97"/>
    <w:rsid w:val="00536DE7"/>
    <w:rsid w:val="005372EC"/>
    <w:rsid w:val="0053730A"/>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566"/>
    <w:rsid w:val="0054363D"/>
    <w:rsid w:val="0054397E"/>
    <w:rsid w:val="00544697"/>
    <w:rsid w:val="005449A9"/>
    <w:rsid w:val="00544D19"/>
    <w:rsid w:val="00544DD8"/>
    <w:rsid w:val="00544E75"/>
    <w:rsid w:val="00545107"/>
    <w:rsid w:val="00545BB1"/>
    <w:rsid w:val="00545DF6"/>
    <w:rsid w:val="00545EA4"/>
    <w:rsid w:val="00546021"/>
    <w:rsid w:val="00546156"/>
    <w:rsid w:val="00546191"/>
    <w:rsid w:val="005462DD"/>
    <w:rsid w:val="00546D70"/>
    <w:rsid w:val="00546E8A"/>
    <w:rsid w:val="0054773F"/>
    <w:rsid w:val="00547DB9"/>
    <w:rsid w:val="00550248"/>
    <w:rsid w:val="005502B6"/>
    <w:rsid w:val="00550952"/>
    <w:rsid w:val="0055095C"/>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D9A"/>
    <w:rsid w:val="00554F1F"/>
    <w:rsid w:val="00555010"/>
    <w:rsid w:val="00555517"/>
    <w:rsid w:val="0055566A"/>
    <w:rsid w:val="00555A94"/>
    <w:rsid w:val="00555F5E"/>
    <w:rsid w:val="0055611F"/>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4224"/>
    <w:rsid w:val="00564B05"/>
    <w:rsid w:val="00564D86"/>
    <w:rsid w:val="00565982"/>
    <w:rsid w:val="00565B72"/>
    <w:rsid w:val="00566D6C"/>
    <w:rsid w:val="00566E0B"/>
    <w:rsid w:val="00566E67"/>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AE3"/>
    <w:rsid w:val="0058215C"/>
    <w:rsid w:val="005822AC"/>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278"/>
    <w:rsid w:val="00596284"/>
    <w:rsid w:val="0059642A"/>
    <w:rsid w:val="00596766"/>
    <w:rsid w:val="0059685F"/>
    <w:rsid w:val="005969F6"/>
    <w:rsid w:val="00596D84"/>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BA9"/>
    <w:rsid w:val="005A2DF8"/>
    <w:rsid w:val="005A2FBB"/>
    <w:rsid w:val="005A2FEF"/>
    <w:rsid w:val="005A322C"/>
    <w:rsid w:val="005A335F"/>
    <w:rsid w:val="005A3375"/>
    <w:rsid w:val="005A3917"/>
    <w:rsid w:val="005A3F49"/>
    <w:rsid w:val="005A416D"/>
    <w:rsid w:val="005A499F"/>
    <w:rsid w:val="005A4B00"/>
    <w:rsid w:val="005A51BD"/>
    <w:rsid w:val="005A5390"/>
    <w:rsid w:val="005A54BC"/>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B3"/>
    <w:rsid w:val="005C3715"/>
    <w:rsid w:val="005C4686"/>
    <w:rsid w:val="005C4DC2"/>
    <w:rsid w:val="005C568B"/>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458"/>
    <w:rsid w:val="005D5C5D"/>
    <w:rsid w:val="005D5C6C"/>
    <w:rsid w:val="005D6608"/>
    <w:rsid w:val="005D6AA6"/>
    <w:rsid w:val="005D7119"/>
    <w:rsid w:val="005E03C5"/>
    <w:rsid w:val="005E0617"/>
    <w:rsid w:val="005E06C1"/>
    <w:rsid w:val="005E0A46"/>
    <w:rsid w:val="005E0EFE"/>
    <w:rsid w:val="005E1227"/>
    <w:rsid w:val="005E1BBD"/>
    <w:rsid w:val="005E2853"/>
    <w:rsid w:val="005E287D"/>
    <w:rsid w:val="005E2B2D"/>
    <w:rsid w:val="005E2FE1"/>
    <w:rsid w:val="005E33AD"/>
    <w:rsid w:val="005E3566"/>
    <w:rsid w:val="005E38E9"/>
    <w:rsid w:val="005E3C55"/>
    <w:rsid w:val="005E4064"/>
    <w:rsid w:val="005E41B8"/>
    <w:rsid w:val="005E4BD7"/>
    <w:rsid w:val="005E4EA6"/>
    <w:rsid w:val="005E4EC9"/>
    <w:rsid w:val="005E53C6"/>
    <w:rsid w:val="005E53CD"/>
    <w:rsid w:val="005E55DF"/>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DFC"/>
    <w:rsid w:val="005F541E"/>
    <w:rsid w:val="005F564C"/>
    <w:rsid w:val="005F5AC5"/>
    <w:rsid w:val="005F5F2B"/>
    <w:rsid w:val="005F5F7E"/>
    <w:rsid w:val="005F6205"/>
    <w:rsid w:val="005F64F2"/>
    <w:rsid w:val="005F6925"/>
    <w:rsid w:val="005F697D"/>
    <w:rsid w:val="005F6CF3"/>
    <w:rsid w:val="005F7BD6"/>
    <w:rsid w:val="00600984"/>
    <w:rsid w:val="00601FF8"/>
    <w:rsid w:val="006030AE"/>
    <w:rsid w:val="0060325E"/>
    <w:rsid w:val="006038DA"/>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105AD"/>
    <w:rsid w:val="0061093F"/>
    <w:rsid w:val="00610C39"/>
    <w:rsid w:val="0061121E"/>
    <w:rsid w:val="00611354"/>
    <w:rsid w:val="006115EA"/>
    <w:rsid w:val="00611A55"/>
    <w:rsid w:val="00611A8C"/>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D38"/>
    <w:rsid w:val="00627EE3"/>
    <w:rsid w:val="0063003F"/>
    <w:rsid w:val="00630369"/>
    <w:rsid w:val="00630BBC"/>
    <w:rsid w:val="00630D51"/>
    <w:rsid w:val="0063136E"/>
    <w:rsid w:val="00631424"/>
    <w:rsid w:val="006318AF"/>
    <w:rsid w:val="00632036"/>
    <w:rsid w:val="006321A8"/>
    <w:rsid w:val="006323B7"/>
    <w:rsid w:val="006328E1"/>
    <w:rsid w:val="00632952"/>
    <w:rsid w:val="00632F82"/>
    <w:rsid w:val="00633166"/>
    <w:rsid w:val="00633303"/>
    <w:rsid w:val="006334E9"/>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676"/>
    <w:rsid w:val="00636A73"/>
    <w:rsid w:val="00636E32"/>
    <w:rsid w:val="00636E66"/>
    <w:rsid w:val="006370E1"/>
    <w:rsid w:val="0063739C"/>
    <w:rsid w:val="006374B8"/>
    <w:rsid w:val="006376B8"/>
    <w:rsid w:val="00637CC4"/>
    <w:rsid w:val="006403B8"/>
    <w:rsid w:val="00640549"/>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526"/>
    <w:rsid w:val="00654810"/>
    <w:rsid w:val="00654921"/>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B03"/>
    <w:rsid w:val="00660C56"/>
    <w:rsid w:val="00661031"/>
    <w:rsid w:val="0066157E"/>
    <w:rsid w:val="006615E1"/>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22FE"/>
    <w:rsid w:val="006728AA"/>
    <w:rsid w:val="00672CB8"/>
    <w:rsid w:val="006730E0"/>
    <w:rsid w:val="006730EB"/>
    <w:rsid w:val="006733AC"/>
    <w:rsid w:val="006743E2"/>
    <w:rsid w:val="00674960"/>
    <w:rsid w:val="0067497C"/>
    <w:rsid w:val="00675039"/>
    <w:rsid w:val="0067516C"/>
    <w:rsid w:val="006753CB"/>
    <w:rsid w:val="006753E6"/>
    <w:rsid w:val="00675714"/>
    <w:rsid w:val="006757B8"/>
    <w:rsid w:val="006760BA"/>
    <w:rsid w:val="006763DD"/>
    <w:rsid w:val="00676943"/>
    <w:rsid w:val="006771DF"/>
    <w:rsid w:val="00677489"/>
    <w:rsid w:val="00677D6B"/>
    <w:rsid w:val="00677EAD"/>
    <w:rsid w:val="00680357"/>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4CD"/>
    <w:rsid w:val="00694577"/>
    <w:rsid w:val="00695471"/>
    <w:rsid w:val="00695E98"/>
    <w:rsid w:val="00696076"/>
    <w:rsid w:val="0069612B"/>
    <w:rsid w:val="0069666F"/>
    <w:rsid w:val="006966DB"/>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2E79"/>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C88"/>
    <w:rsid w:val="006B57F7"/>
    <w:rsid w:val="006B591C"/>
    <w:rsid w:val="006B652B"/>
    <w:rsid w:val="006B674C"/>
    <w:rsid w:val="006B6F27"/>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C9"/>
    <w:rsid w:val="006C5C9B"/>
    <w:rsid w:val="006C5EAA"/>
    <w:rsid w:val="006C64BF"/>
    <w:rsid w:val="006C6996"/>
    <w:rsid w:val="006C784C"/>
    <w:rsid w:val="006D0251"/>
    <w:rsid w:val="006D0988"/>
    <w:rsid w:val="006D0BFF"/>
    <w:rsid w:val="006D13BA"/>
    <w:rsid w:val="006D1416"/>
    <w:rsid w:val="006D2222"/>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6FF3"/>
    <w:rsid w:val="006D71ED"/>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70A"/>
    <w:rsid w:val="006E2D73"/>
    <w:rsid w:val="006E2E88"/>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F6"/>
    <w:rsid w:val="006F1BCB"/>
    <w:rsid w:val="006F1D3B"/>
    <w:rsid w:val="006F1FE6"/>
    <w:rsid w:val="006F2FE6"/>
    <w:rsid w:val="006F35AB"/>
    <w:rsid w:val="006F3697"/>
    <w:rsid w:val="006F37CD"/>
    <w:rsid w:val="006F38E9"/>
    <w:rsid w:val="006F39D6"/>
    <w:rsid w:val="006F3B90"/>
    <w:rsid w:val="006F3BD4"/>
    <w:rsid w:val="006F3DE6"/>
    <w:rsid w:val="006F3F2E"/>
    <w:rsid w:val="006F4542"/>
    <w:rsid w:val="006F4F71"/>
    <w:rsid w:val="006F5081"/>
    <w:rsid w:val="006F5355"/>
    <w:rsid w:val="006F5CF4"/>
    <w:rsid w:val="006F5FD8"/>
    <w:rsid w:val="006F661A"/>
    <w:rsid w:val="006F692F"/>
    <w:rsid w:val="006F71BA"/>
    <w:rsid w:val="006F75D5"/>
    <w:rsid w:val="006F7935"/>
    <w:rsid w:val="006F7A04"/>
    <w:rsid w:val="006F7A94"/>
    <w:rsid w:val="006F7DB9"/>
    <w:rsid w:val="007001E2"/>
    <w:rsid w:val="007003EA"/>
    <w:rsid w:val="007005C1"/>
    <w:rsid w:val="00701213"/>
    <w:rsid w:val="00701578"/>
    <w:rsid w:val="0070189D"/>
    <w:rsid w:val="0070224E"/>
    <w:rsid w:val="007024DB"/>
    <w:rsid w:val="00702DD9"/>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405D"/>
    <w:rsid w:val="007142CE"/>
    <w:rsid w:val="007146C8"/>
    <w:rsid w:val="007149F2"/>
    <w:rsid w:val="00714EB1"/>
    <w:rsid w:val="00715B86"/>
    <w:rsid w:val="007160C9"/>
    <w:rsid w:val="007163FF"/>
    <w:rsid w:val="0071696B"/>
    <w:rsid w:val="00716EA5"/>
    <w:rsid w:val="007170D4"/>
    <w:rsid w:val="00717DB2"/>
    <w:rsid w:val="00720268"/>
    <w:rsid w:val="00720B32"/>
    <w:rsid w:val="00721743"/>
    <w:rsid w:val="00721BEE"/>
    <w:rsid w:val="0072208C"/>
    <w:rsid w:val="00722224"/>
    <w:rsid w:val="00722395"/>
    <w:rsid w:val="00722404"/>
    <w:rsid w:val="007226FD"/>
    <w:rsid w:val="007228CD"/>
    <w:rsid w:val="00722A4E"/>
    <w:rsid w:val="00722B4C"/>
    <w:rsid w:val="00722D33"/>
    <w:rsid w:val="0072388D"/>
    <w:rsid w:val="00723959"/>
    <w:rsid w:val="00723A0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DBD"/>
    <w:rsid w:val="00726E05"/>
    <w:rsid w:val="007272D4"/>
    <w:rsid w:val="0072751B"/>
    <w:rsid w:val="0072768C"/>
    <w:rsid w:val="007276F1"/>
    <w:rsid w:val="0072790B"/>
    <w:rsid w:val="00727B8C"/>
    <w:rsid w:val="00730404"/>
    <w:rsid w:val="007306ED"/>
    <w:rsid w:val="00730C53"/>
    <w:rsid w:val="00731893"/>
    <w:rsid w:val="00731ABD"/>
    <w:rsid w:val="00732C9E"/>
    <w:rsid w:val="00732FC0"/>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B8"/>
    <w:rsid w:val="00737BF5"/>
    <w:rsid w:val="00737EEA"/>
    <w:rsid w:val="007401B0"/>
    <w:rsid w:val="00740310"/>
    <w:rsid w:val="00740D02"/>
    <w:rsid w:val="007412CC"/>
    <w:rsid w:val="007416B6"/>
    <w:rsid w:val="00741993"/>
    <w:rsid w:val="00742469"/>
    <w:rsid w:val="007425C4"/>
    <w:rsid w:val="00742890"/>
    <w:rsid w:val="00742DD7"/>
    <w:rsid w:val="00743044"/>
    <w:rsid w:val="00743053"/>
    <w:rsid w:val="00743C08"/>
    <w:rsid w:val="00743DB0"/>
    <w:rsid w:val="00744C4B"/>
    <w:rsid w:val="007451DE"/>
    <w:rsid w:val="007452EB"/>
    <w:rsid w:val="007455E8"/>
    <w:rsid w:val="0074575D"/>
    <w:rsid w:val="00745CEA"/>
    <w:rsid w:val="00745FC5"/>
    <w:rsid w:val="007468EA"/>
    <w:rsid w:val="00746BA3"/>
    <w:rsid w:val="0074745B"/>
    <w:rsid w:val="00747661"/>
    <w:rsid w:val="007477FF"/>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739"/>
    <w:rsid w:val="00761807"/>
    <w:rsid w:val="007624D9"/>
    <w:rsid w:val="007625F3"/>
    <w:rsid w:val="00762AD9"/>
    <w:rsid w:val="00763912"/>
    <w:rsid w:val="00763A59"/>
    <w:rsid w:val="00763D2E"/>
    <w:rsid w:val="00763D68"/>
    <w:rsid w:val="00764316"/>
    <w:rsid w:val="00764538"/>
    <w:rsid w:val="00764C81"/>
    <w:rsid w:val="0076510A"/>
    <w:rsid w:val="00765451"/>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777B"/>
    <w:rsid w:val="00780926"/>
    <w:rsid w:val="00780D1E"/>
    <w:rsid w:val="00780F4C"/>
    <w:rsid w:val="00781004"/>
    <w:rsid w:val="007815C1"/>
    <w:rsid w:val="007818F5"/>
    <w:rsid w:val="00781D7D"/>
    <w:rsid w:val="00782163"/>
    <w:rsid w:val="0078252B"/>
    <w:rsid w:val="007825CA"/>
    <w:rsid w:val="00782696"/>
    <w:rsid w:val="007828B0"/>
    <w:rsid w:val="00782DE9"/>
    <w:rsid w:val="00782E28"/>
    <w:rsid w:val="00782E44"/>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F47"/>
    <w:rsid w:val="00791F7E"/>
    <w:rsid w:val="00792543"/>
    <w:rsid w:val="007928BC"/>
    <w:rsid w:val="0079294A"/>
    <w:rsid w:val="00792CEE"/>
    <w:rsid w:val="00792EA1"/>
    <w:rsid w:val="00793271"/>
    <w:rsid w:val="007939D3"/>
    <w:rsid w:val="0079415F"/>
    <w:rsid w:val="00794685"/>
    <w:rsid w:val="00794B2F"/>
    <w:rsid w:val="00794D9B"/>
    <w:rsid w:val="00794FBB"/>
    <w:rsid w:val="00795B4E"/>
    <w:rsid w:val="0079627C"/>
    <w:rsid w:val="00796884"/>
    <w:rsid w:val="007969E3"/>
    <w:rsid w:val="00796BCC"/>
    <w:rsid w:val="00796CBA"/>
    <w:rsid w:val="00796F29"/>
    <w:rsid w:val="00796F5C"/>
    <w:rsid w:val="00797096"/>
    <w:rsid w:val="007972CC"/>
    <w:rsid w:val="0079741F"/>
    <w:rsid w:val="00797BB0"/>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48B"/>
    <w:rsid w:val="007A5EDF"/>
    <w:rsid w:val="007A5FC1"/>
    <w:rsid w:val="007A605E"/>
    <w:rsid w:val="007A62D2"/>
    <w:rsid w:val="007A6511"/>
    <w:rsid w:val="007A69BE"/>
    <w:rsid w:val="007A6A19"/>
    <w:rsid w:val="007A6A63"/>
    <w:rsid w:val="007A70E8"/>
    <w:rsid w:val="007A7137"/>
    <w:rsid w:val="007A784A"/>
    <w:rsid w:val="007A79FF"/>
    <w:rsid w:val="007A7C85"/>
    <w:rsid w:val="007A7CCF"/>
    <w:rsid w:val="007B00AD"/>
    <w:rsid w:val="007B02AB"/>
    <w:rsid w:val="007B0695"/>
    <w:rsid w:val="007B070E"/>
    <w:rsid w:val="007B08DA"/>
    <w:rsid w:val="007B0EC0"/>
    <w:rsid w:val="007B1FEA"/>
    <w:rsid w:val="007B2120"/>
    <w:rsid w:val="007B268C"/>
    <w:rsid w:val="007B273D"/>
    <w:rsid w:val="007B27C7"/>
    <w:rsid w:val="007B2DCE"/>
    <w:rsid w:val="007B2ED6"/>
    <w:rsid w:val="007B3154"/>
    <w:rsid w:val="007B3BD7"/>
    <w:rsid w:val="007B3BE1"/>
    <w:rsid w:val="007B41FC"/>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516F"/>
    <w:rsid w:val="007C51A4"/>
    <w:rsid w:val="007C5805"/>
    <w:rsid w:val="007C5E01"/>
    <w:rsid w:val="007C620D"/>
    <w:rsid w:val="007C662A"/>
    <w:rsid w:val="007C6A77"/>
    <w:rsid w:val="007C6C98"/>
    <w:rsid w:val="007C7540"/>
    <w:rsid w:val="007D00CD"/>
    <w:rsid w:val="007D013B"/>
    <w:rsid w:val="007D03C7"/>
    <w:rsid w:val="007D08C1"/>
    <w:rsid w:val="007D0D95"/>
    <w:rsid w:val="007D10A3"/>
    <w:rsid w:val="007D19F4"/>
    <w:rsid w:val="007D1F73"/>
    <w:rsid w:val="007D1FA6"/>
    <w:rsid w:val="007D218F"/>
    <w:rsid w:val="007D235F"/>
    <w:rsid w:val="007D2728"/>
    <w:rsid w:val="007D290B"/>
    <w:rsid w:val="007D2A10"/>
    <w:rsid w:val="007D3EF9"/>
    <w:rsid w:val="007D4058"/>
    <w:rsid w:val="007D4112"/>
    <w:rsid w:val="007D41E4"/>
    <w:rsid w:val="007D44B0"/>
    <w:rsid w:val="007D4E65"/>
    <w:rsid w:val="007D4F21"/>
    <w:rsid w:val="007D4F4A"/>
    <w:rsid w:val="007D4FD6"/>
    <w:rsid w:val="007D5363"/>
    <w:rsid w:val="007D53C3"/>
    <w:rsid w:val="007D595C"/>
    <w:rsid w:val="007D6463"/>
    <w:rsid w:val="007D67B1"/>
    <w:rsid w:val="007D6CEA"/>
    <w:rsid w:val="007D6FD3"/>
    <w:rsid w:val="007D704D"/>
    <w:rsid w:val="007D74D5"/>
    <w:rsid w:val="007D76EF"/>
    <w:rsid w:val="007D7C6A"/>
    <w:rsid w:val="007E0347"/>
    <w:rsid w:val="007E06A3"/>
    <w:rsid w:val="007E0896"/>
    <w:rsid w:val="007E0BB3"/>
    <w:rsid w:val="007E1011"/>
    <w:rsid w:val="007E1185"/>
    <w:rsid w:val="007E18C8"/>
    <w:rsid w:val="007E1DBB"/>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71E5"/>
    <w:rsid w:val="007E726F"/>
    <w:rsid w:val="007E73BA"/>
    <w:rsid w:val="007E76E3"/>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E4C"/>
    <w:rsid w:val="007F72AB"/>
    <w:rsid w:val="007F787E"/>
    <w:rsid w:val="0080036C"/>
    <w:rsid w:val="008006BE"/>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5D27"/>
    <w:rsid w:val="008165E4"/>
    <w:rsid w:val="008169AE"/>
    <w:rsid w:val="008170C4"/>
    <w:rsid w:val="00817C89"/>
    <w:rsid w:val="00820352"/>
    <w:rsid w:val="008208CB"/>
    <w:rsid w:val="00820E08"/>
    <w:rsid w:val="00821007"/>
    <w:rsid w:val="008221A7"/>
    <w:rsid w:val="0082267A"/>
    <w:rsid w:val="00822DF5"/>
    <w:rsid w:val="00822DFC"/>
    <w:rsid w:val="00822EE2"/>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13A2"/>
    <w:rsid w:val="0083145F"/>
    <w:rsid w:val="008321DC"/>
    <w:rsid w:val="00832B3E"/>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245"/>
    <w:rsid w:val="0085032E"/>
    <w:rsid w:val="008503C5"/>
    <w:rsid w:val="00850B8C"/>
    <w:rsid w:val="00850E33"/>
    <w:rsid w:val="00851074"/>
    <w:rsid w:val="008511AF"/>
    <w:rsid w:val="00851D68"/>
    <w:rsid w:val="00851D8D"/>
    <w:rsid w:val="008522BE"/>
    <w:rsid w:val="00852658"/>
    <w:rsid w:val="0085279F"/>
    <w:rsid w:val="00852C91"/>
    <w:rsid w:val="00853010"/>
    <w:rsid w:val="0085331F"/>
    <w:rsid w:val="008533FC"/>
    <w:rsid w:val="008535FD"/>
    <w:rsid w:val="00853DDE"/>
    <w:rsid w:val="00853E13"/>
    <w:rsid w:val="00854013"/>
    <w:rsid w:val="008541F9"/>
    <w:rsid w:val="00855716"/>
    <w:rsid w:val="00855EE7"/>
    <w:rsid w:val="00856052"/>
    <w:rsid w:val="008561EE"/>
    <w:rsid w:val="008564EF"/>
    <w:rsid w:val="008568A8"/>
    <w:rsid w:val="0085759F"/>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1A4"/>
    <w:rsid w:val="00863637"/>
    <w:rsid w:val="0086364F"/>
    <w:rsid w:val="00863C5B"/>
    <w:rsid w:val="00863DF6"/>
    <w:rsid w:val="008640F5"/>
    <w:rsid w:val="00864241"/>
    <w:rsid w:val="00864342"/>
    <w:rsid w:val="008643FB"/>
    <w:rsid w:val="00864C5F"/>
    <w:rsid w:val="00864D5E"/>
    <w:rsid w:val="008659F7"/>
    <w:rsid w:val="00865AE8"/>
    <w:rsid w:val="00865BFF"/>
    <w:rsid w:val="00865CA6"/>
    <w:rsid w:val="00865CCB"/>
    <w:rsid w:val="008664B9"/>
    <w:rsid w:val="008664D6"/>
    <w:rsid w:val="0086659A"/>
    <w:rsid w:val="00866E8A"/>
    <w:rsid w:val="0086752A"/>
    <w:rsid w:val="00867BF5"/>
    <w:rsid w:val="00867D0C"/>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880"/>
    <w:rsid w:val="00875EED"/>
    <w:rsid w:val="00876A62"/>
    <w:rsid w:val="0087712C"/>
    <w:rsid w:val="00877BA5"/>
    <w:rsid w:val="00877E9B"/>
    <w:rsid w:val="00877EFB"/>
    <w:rsid w:val="00880167"/>
    <w:rsid w:val="00880187"/>
    <w:rsid w:val="0088099A"/>
    <w:rsid w:val="008811B5"/>
    <w:rsid w:val="008816E0"/>
    <w:rsid w:val="00881A4F"/>
    <w:rsid w:val="00881BCA"/>
    <w:rsid w:val="00881F85"/>
    <w:rsid w:val="0088219F"/>
    <w:rsid w:val="00882327"/>
    <w:rsid w:val="008826DB"/>
    <w:rsid w:val="008827DB"/>
    <w:rsid w:val="008830E8"/>
    <w:rsid w:val="00883395"/>
    <w:rsid w:val="00883528"/>
    <w:rsid w:val="00883A47"/>
    <w:rsid w:val="00883CC1"/>
    <w:rsid w:val="00883F46"/>
    <w:rsid w:val="00884B97"/>
    <w:rsid w:val="00885098"/>
    <w:rsid w:val="00885115"/>
    <w:rsid w:val="00885225"/>
    <w:rsid w:val="0088606C"/>
    <w:rsid w:val="00886132"/>
    <w:rsid w:val="008861DE"/>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5FD"/>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949"/>
    <w:rsid w:val="008A6F44"/>
    <w:rsid w:val="008A7094"/>
    <w:rsid w:val="008A72C9"/>
    <w:rsid w:val="008A7525"/>
    <w:rsid w:val="008A7F77"/>
    <w:rsid w:val="008B05A8"/>
    <w:rsid w:val="008B066B"/>
    <w:rsid w:val="008B0964"/>
    <w:rsid w:val="008B0AB9"/>
    <w:rsid w:val="008B0AF7"/>
    <w:rsid w:val="008B1563"/>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10A"/>
    <w:rsid w:val="008B6626"/>
    <w:rsid w:val="008B6E6F"/>
    <w:rsid w:val="008B7A81"/>
    <w:rsid w:val="008B7CC3"/>
    <w:rsid w:val="008B7F59"/>
    <w:rsid w:val="008B7F63"/>
    <w:rsid w:val="008C0057"/>
    <w:rsid w:val="008C006F"/>
    <w:rsid w:val="008C0363"/>
    <w:rsid w:val="008C0552"/>
    <w:rsid w:val="008C0C75"/>
    <w:rsid w:val="008C0DF8"/>
    <w:rsid w:val="008C1593"/>
    <w:rsid w:val="008C182F"/>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C49"/>
    <w:rsid w:val="008C7CD9"/>
    <w:rsid w:val="008D0705"/>
    <w:rsid w:val="008D0F74"/>
    <w:rsid w:val="008D14F4"/>
    <w:rsid w:val="008D1DD6"/>
    <w:rsid w:val="008D1EC7"/>
    <w:rsid w:val="008D2056"/>
    <w:rsid w:val="008D2840"/>
    <w:rsid w:val="008D2E68"/>
    <w:rsid w:val="008D313D"/>
    <w:rsid w:val="008D3260"/>
    <w:rsid w:val="008D38A4"/>
    <w:rsid w:val="008D3CD6"/>
    <w:rsid w:val="008D4495"/>
    <w:rsid w:val="008D4691"/>
    <w:rsid w:val="008D489E"/>
    <w:rsid w:val="008D4AD1"/>
    <w:rsid w:val="008D50A9"/>
    <w:rsid w:val="008D57B7"/>
    <w:rsid w:val="008D69A2"/>
    <w:rsid w:val="008D71F3"/>
    <w:rsid w:val="008D76BA"/>
    <w:rsid w:val="008D7848"/>
    <w:rsid w:val="008D78DC"/>
    <w:rsid w:val="008D7B16"/>
    <w:rsid w:val="008E031B"/>
    <w:rsid w:val="008E0537"/>
    <w:rsid w:val="008E0C2F"/>
    <w:rsid w:val="008E0D23"/>
    <w:rsid w:val="008E0D60"/>
    <w:rsid w:val="008E112C"/>
    <w:rsid w:val="008E12E3"/>
    <w:rsid w:val="008E1448"/>
    <w:rsid w:val="008E1682"/>
    <w:rsid w:val="008E189F"/>
    <w:rsid w:val="008E1D37"/>
    <w:rsid w:val="008E1EED"/>
    <w:rsid w:val="008E233C"/>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5A2"/>
    <w:rsid w:val="008F0649"/>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D63"/>
    <w:rsid w:val="008F6FD1"/>
    <w:rsid w:val="008F709B"/>
    <w:rsid w:val="008F72DD"/>
    <w:rsid w:val="008F7624"/>
    <w:rsid w:val="008F788C"/>
    <w:rsid w:val="008F7F6D"/>
    <w:rsid w:val="00900197"/>
    <w:rsid w:val="009013BA"/>
    <w:rsid w:val="00901515"/>
    <w:rsid w:val="0090186F"/>
    <w:rsid w:val="00901926"/>
    <w:rsid w:val="00901A97"/>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D9A"/>
    <w:rsid w:val="00905692"/>
    <w:rsid w:val="00905978"/>
    <w:rsid w:val="00905A5C"/>
    <w:rsid w:val="00905B3B"/>
    <w:rsid w:val="00905F7A"/>
    <w:rsid w:val="00906183"/>
    <w:rsid w:val="009063B6"/>
    <w:rsid w:val="00906459"/>
    <w:rsid w:val="009064F7"/>
    <w:rsid w:val="00906A84"/>
    <w:rsid w:val="00906AD0"/>
    <w:rsid w:val="00907B3F"/>
    <w:rsid w:val="00907ECC"/>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EA"/>
    <w:rsid w:val="009226F9"/>
    <w:rsid w:val="009227A6"/>
    <w:rsid w:val="009227D8"/>
    <w:rsid w:val="009228D3"/>
    <w:rsid w:val="00922A38"/>
    <w:rsid w:val="00922C11"/>
    <w:rsid w:val="00922E3A"/>
    <w:rsid w:val="00922F6B"/>
    <w:rsid w:val="00923463"/>
    <w:rsid w:val="009244AB"/>
    <w:rsid w:val="00924BB0"/>
    <w:rsid w:val="00925B9B"/>
    <w:rsid w:val="00925BC4"/>
    <w:rsid w:val="00925D16"/>
    <w:rsid w:val="00925E00"/>
    <w:rsid w:val="009260D0"/>
    <w:rsid w:val="00926462"/>
    <w:rsid w:val="009264D7"/>
    <w:rsid w:val="00926616"/>
    <w:rsid w:val="00926C40"/>
    <w:rsid w:val="00926FB2"/>
    <w:rsid w:val="00927143"/>
    <w:rsid w:val="00927578"/>
    <w:rsid w:val="0092775D"/>
    <w:rsid w:val="0093028D"/>
    <w:rsid w:val="009311AB"/>
    <w:rsid w:val="009316C0"/>
    <w:rsid w:val="00931C4D"/>
    <w:rsid w:val="00931DC3"/>
    <w:rsid w:val="00931EBB"/>
    <w:rsid w:val="009327A8"/>
    <w:rsid w:val="00932F3C"/>
    <w:rsid w:val="009330FE"/>
    <w:rsid w:val="00933213"/>
    <w:rsid w:val="009340A4"/>
    <w:rsid w:val="00934674"/>
    <w:rsid w:val="00935902"/>
    <w:rsid w:val="00935DF3"/>
    <w:rsid w:val="009361CD"/>
    <w:rsid w:val="009362C9"/>
    <w:rsid w:val="00936BCF"/>
    <w:rsid w:val="00936CD1"/>
    <w:rsid w:val="0093701F"/>
    <w:rsid w:val="009376DC"/>
    <w:rsid w:val="00937BD4"/>
    <w:rsid w:val="0094032C"/>
    <w:rsid w:val="0094050F"/>
    <w:rsid w:val="00940753"/>
    <w:rsid w:val="009408C7"/>
    <w:rsid w:val="00940CFD"/>
    <w:rsid w:val="00940D13"/>
    <w:rsid w:val="0094100E"/>
    <w:rsid w:val="009415FD"/>
    <w:rsid w:val="00941689"/>
    <w:rsid w:val="0094183B"/>
    <w:rsid w:val="00941984"/>
    <w:rsid w:val="00941C68"/>
    <w:rsid w:val="009425D3"/>
    <w:rsid w:val="009427A8"/>
    <w:rsid w:val="00942A3C"/>
    <w:rsid w:val="00942AE5"/>
    <w:rsid w:val="00942FA9"/>
    <w:rsid w:val="00943C1F"/>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54"/>
    <w:rsid w:val="00961710"/>
    <w:rsid w:val="0096178B"/>
    <w:rsid w:val="00962629"/>
    <w:rsid w:val="0096273C"/>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6351"/>
    <w:rsid w:val="00966B40"/>
    <w:rsid w:val="00966D63"/>
    <w:rsid w:val="00966E34"/>
    <w:rsid w:val="00966E65"/>
    <w:rsid w:val="00967E18"/>
    <w:rsid w:val="0097012E"/>
    <w:rsid w:val="009701FF"/>
    <w:rsid w:val="00970204"/>
    <w:rsid w:val="00970234"/>
    <w:rsid w:val="009706E0"/>
    <w:rsid w:val="00971626"/>
    <w:rsid w:val="00971A09"/>
    <w:rsid w:val="00972697"/>
    <w:rsid w:val="00972732"/>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64"/>
    <w:rsid w:val="0097503B"/>
    <w:rsid w:val="00976C8E"/>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201"/>
    <w:rsid w:val="00983433"/>
    <w:rsid w:val="00983658"/>
    <w:rsid w:val="00983BEC"/>
    <w:rsid w:val="00983D60"/>
    <w:rsid w:val="00984696"/>
    <w:rsid w:val="00984A8C"/>
    <w:rsid w:val="00984C9B"/>
    <w:rsid w:val="0098545D"/>
    <w:rsid w:val="009859C0"/>
    <w:rsid w:val="00985E36"/>
    <w:rsid w:val="00985F98"/>
    <w:rsid w:val="00986517"/>
    <w:rsid w:val="00986A97"/>
    <w:rsid w:val="00986BC7"/>
    <w:rsid w:val="00986C40"/>
    <w:rsid w:val="00987065"/>
    <w:rsid w:val="00987578"/>
    <w:rsid w:val="00987B88"/>
    <w:rsid w:val="00990684"/>
    <w:rsid w:val="009906EB"/>
    <w:rsid w:val="00990812"/>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860"/>
    <w:rsid w:val="009968C4"/>
    <w:rsid w:val="00996F86"/>
    <w:rsid w:val="009973AE"/>
    <w:rsid w:val="009975C0"/>
    <w:rsid w:val="009975FD"/>
    <w:rsid w:val="00997670"/>
    <w:rsid w:val="00997881"/>
    <w:rsid w:val="00997B63"/>
    <w:rsid w:val="00997BB6"/>
    <w:rsid w:val="009A0050"/>
    <w:rsid w:val="009A16D2"/>
    <w:rsid w:val="009A1B0F"/>
    <w:rsid w:val="009A2456"/>
    <w:rsid w:val="009A2813"/>
    <w:rsid w:val="009A2A60"/>
    <w:rsid w:val="009A30E3"/>
    <w:rsid w:val="009A37C0"/>
    <w:rsid w:val="009A415A"/>
    <w:rsid w:val="009A42E1"/>
    <w:rsid w:val="009A45B7"/>
    <w:rsid w:val="009A4691"/>
    <w:rsid w:val="009A494A"/>
    <w:rsid w:val="009A4B5F"/>
    <w:rsid w:val="009A5411"/>
    <w:rsid w:val="009A56A6"/>
    <w:rsid w:val="009A638B"/>
    <w:rsid w:val="009A67CF"/>
    <w:rsid w:val="009A6D6C"/>
    <w:rsid w:val="009A6E36"/>
    <w:rsid w:val="009A6ECE"/>
    <w:rsid w:val="009A76CA"/>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E3F"/>
    <w:rsid w:val="009B3F17"/>
    <w:rsid w:val="009B40A2"/>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F78"/>
    <w:rsid w:val="009C41C4"/>
    <w:rsid w:val="009C4E54"/>
    <w:rsid w:val="009C5381"/>
    <w:rsid w:val="009C568A"/>
    <w:rsid w:val="009C58FB"/>
    <w:rsid w:val="009C5D32"/>
    <w:rsid w:val="009C5F7F"/>
    <w:rsid w:val="009C626C"/>
    <w:rsid w:val="009C6308"/>
    <w:rsid w:val="009C708D"/>
    <w:rsid w:val="009C71D8"/>
    <w:rsid w:val="009C7300"/>
    <w:rsid w:val="009C73BA"/>
    <w:rsid w:val="009D0321"/>
    <w:rsid w:val="009D036F"/>
    <w:rsid w:val="009D043A"/>
    <w:rsid w:val="009D06A2"/>
    <w:rsid w:val="009D06D4"/>
    <w:rsid w:val="009D0BAB"/>
    <w:rsid w:val="009D0D8E"/>
    <w:rsid w:val="009D1BDF"/>
    <w:rsid w:val="009D1E92"/>
    <w:rsid w:val="009D1EE4"/>
    <w:rsid w:val="009D256A"/>
    <w:rsid w:val="009D2F86"/>
    <w:rsid w:val="009D34CB"/>
    <w:rsid w:val="009D362E"/>
    <w:rsid w:val="009D3C8C"/>
    <w:rsid w:val="009D43DC"/>
    <w:rsid w:val="009D44F1"/>
    <w:rsid w:val="009D4CF7"/>
    <w:rsid w:val="009D4F05"/>
    <w:rsid w:val="009D52DE"/>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5A2B"/>
    <w:rsid w:val="009E6859"/>
    <w:rsid w:val="009E689E"/>
    <w:rsid w:val="009E731B"/>
    <w:rsid w:val="009E750C"/>
    <w:rsid w:val="009F11DA"/>
    <w:rsid w:val="009F1B89"/>
    <w:rsid w:val="009F1D66"/>
    <w:rsid w:val="009F214E"/>
    <w:rsid w:val="009F2A86"/>
    <w:rsid w:val="009F2C7E"/>
    <w:rsid w:val="009F356A"/>
    <w:rsid w:val="009F363D"/>
    <w:rsid w:val="009F3A72"/>
    <w:rsid w:val="009F3D1D"/>
    <w:rsid w:val="009F3DD1"/>
    <w:rsid w:val="009F47AA"/>
    <w:rsid w:val="009F47F3"/>
    <w:rsid w:val="009F4B6D"/>
    <w:rsid w:val="009F4D67"/>
    <w:rsid w:val="009F5425"/>
    <w:rsid w:val="009F5764"/>
    <w:rsid w:val="009F5C3B"/>
    <w:rsid w:val="009F5DE9"/>
    <w:rsid w:val="009F60F3"/>
    <w:rsid w:val="009F65DD"/>
    <w:rsid w:val="009F6C2B"/>
    <w:rsid w:val="009F6DB7"/>
    <w:rsid w:val="009F73FA"/>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FD5"/>
    <w:rsid w:val="00A100A3"/>
    <w:rsid w:val="00A10AAD"/>
    <w:rsid w:val="00A11924"/>
    <w:rsid w:val="00A11C6F"/>
    <w:rsid w:val="00A11F47"/>
    <w:rsid w:val="00A12105"/>
    <w:rsid w:val="00A121D8"/>
    <w:rsid w:val="00A12400"/>
    <w:rsid w:val="00A1274E"/>
    <w:rsid w:val="00A1280A"/>
    <w:rsid w:val="00A12ADB"/>
    <w:rsid w:val="00A12FDA"/>
    <w:rsid w:val="00A13153"/>
    <w:rsid w:val="00A131F4"/>
    <w:rsid w:val="00A135DF"/>
    <w:rsid w:val="00A136BA"/>
    <w:rsid w:val="00A139E7"/>
    <w:rsid w:val="00A13DEF"/>
    <w:rsid w:val="00A13FDC"/>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AEB"/>
    <w:rsid w:val="00A23F00"/>
    <w:rsid w:val="00A2432D"/>
    <w:rsid w:val="00A24A3C"/>
    <w:rsid w:val="00A24E57"/>
    <w:rsid w:val="00A253FC"/>
    <w:rsid w:val="00A255E4"/>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4011B"/>
    <w:rsid w:val="00A406B4"/>
    <w:rsid w:val="00A40826"/>
    <w:rsid w:val="00A40902"/>
    <w:rsid w:val="00A40D1C"/>
    <w:rsid w:val="00A40FB5"/>
    <w:rsid w:val="00A41EE0"/>
    <w:rsid w:val="00A423F6"/>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E6B"/>
    <w:rsid w:val="00A4607A"/>
    <w:rsid w:val="00A4623A"/>
    <w:rsid w:val="00A465A2"/>
    <w:rsid w:val="00A46ACF"/>
    <w:rsid w:val="00A479E6"/>
    <w:rsid w:val="00A47AA0"/>
    <w:rsid w:val="00A50336"/>
    <w:rsid w:val="00A50871"/>
    <w:rsid w:val="00A509EB"/>
    <w:rsid w:val="00A50CAB"/>
    <w:rsid w:val="00A50DAC"/>
    <w:rsid w:val="00A510B6"/>
    <w:rsid w:val="00A51158"/>
    <w:rsid w:val="00A51412"/>
    <w:rsid w:val="00A51891"/>
    <w:rsid w:val="00A51A1B"/>
    <w:rsid w:val="00A51FA6"/>
    <w:rsid w:val="00A52243"/>
    <w:rsid w:val="00A52882"/>
    <w:rsid w:val="00A52CBD"/>
    <w:rsid w:val="00A5311A"/>
    <w:rsid w:val="00A533FB"/>
    <w:rsid w:val="00A5344A"/>
    <w:rsid w:val="00A5355C"/>
    <w:rsid w:val="00A53E4E"/>
    <w:rsid w:val="00A53E7D"/>
    <w:rsid w:val="00A5422F"/>
    <w:rsid w:val="00A545B4"/>
    <w:rsid w:val="00A54671"/>
    <w:rsid w:val="00A54B47"/>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57F"/>
    <w:rsid w:val="00A63876"/>
    <w:rsid w:val="00A63F7C"/>
    <w:rsid w:val="00A644F0"/>
    <w:rsid w:val="00A646D3"/>
    <w:rsid w:val="00A6480F"/>
    <w:rsid w:val="00A64DE7"/>
    <w:rsid w:val="00A6502D"/>
    <w:rsid w:val="00A65675"/>
    <w:rsid w:val="00A65BE0"/>
    <w:rsid w:val="00A671F6"/>
    <w:rsid w:val="00A6721D"/>
    <w:rsid w:val="00A672AC"/>
    <w:rsid w:val="00A673B9"/>
    <w:rsid w:val="00A6748B"/>
    <w:rsid w:val="00A6758E"/>
    <w:rsid w:val="00A67591"/>
    <w:rsid w:val="00A6781B"/>
    <w:rsid w:val="00A67B62"/>
    <w:rsid w:val="00A67BC7"/>
    <w:rsid w:val="00A67C9F"/>
    <w:rsid w:val="00A67DCF"/>
    <w:rsid w:val="00A70398"/>
    <w:rsid w:val="00A703F4"/>
    <w:rsid w:val="00A70463"/>
    <w:rsid w:val="00A70573"/>
    <w:rsid w:val="00A707B5"/>
    <w:rsid w:val="00A70DC6"/>
    <w:rsid w:val="00A70F8F"/>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60A1"/>
    <w:rsid w:val="00A860CA"/>
    <w:rsid w:val="00A8655F"/>
    <w:rsid w:val="00A866F9"/>
    <w:rsid w:val="00A86B45"/>
    <w:rsid w:val="00A86FA7"/>
    <w:rsid w:val="00A87390"/>
    <w:rsid w:val="00A8740B"/>
    <w:rsid w:val="00A8753E"/>
    <w:rsid w:val="00A87752"/>
    <w:rsid w:val="00A907F0"/>
    <w:rsid w:val="00A90927"/>
    <w:rsid w:val="00A90C77"/>
    <w:rsid w:val="00A90D2A"/>
    <w:rsid w:val="00A90E34"/>
    <w:rsid w:val="00A9148F"/>
    <w:rsid w:val="00A91956"/>
    <w:rsid w:val="00A91C31"/>
    <w:rsid w:val="00A928A8"/>
    <w:rsid w:val="00A929C6"/>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94F"/>
    <w:rsid w:val="00AA0BE4"/>
    <w:rsid w:val="00AA0BED"/>
    <w:rsid w:val="00AA0E0B"/>
    <w:rsid w:val="00AA18D7"/>
    <w:rsid w:val="00AA1C25"/>
    <w:rsid w:val="00AA1D65"/>
    <w:rsid w:val="00AA1E7D"/>
    <w:rsid w:val="00AA2194"/>
    <w:rsid w:val="00AA2466"/>
    <w:rsid w:val="00AA2720"/>
    <w:rsid w:val="00AA2BDD"/>
    <w:rsid w:val="00AA2F5F"/>
    <w:rsid w:val="00AA2F62"/>
    <w:rsid w:val="00AA3087"/>
    <w:rsid w:val="00AA32AD"/>
    <w:rsid w:val="00AA4123"/>
    <w:rsid w:val="00AA438D"/>
    <w:rsid w:val="00AA475B"/>
    <w:rsid w:val="00AA4871"/>
    <w:rsid w:val="00AA4956"/>
    <w:rsid w:val="00AA4C8A"/>
    <w:rsid w:val="00AA54DA"/>
    <w:rsid w:val="00AA56E3"/>
    <w:rsid w:val="00AA5884"/>
    <w:rsid w:val="00AA5CA0"/>
    <w:rsid w:val="00AA61BB"/>
    <w:rsid w:val="00AA6854"/>
    <w:rsid w:val="00AA6C84"/>
    <w:rsid w:val="00AA6F59"/>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2C35"/>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F4"/>
    <w:rsid w:val="00AC5C12"/>
    <w:rsid w:val="00AC6405"/>
    <w:rsid w:val="00AC6853"/>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44D"/>
    <w:rsid w:val="00AE6E7A"/>
    <w:rsid w:val="00AE7400"/>
    <w:rsid w:val="00AF007C"/>
    <w:rsid w:val="00AF04DB"/>
    <w:rsid w:val="00AF0958"/>
    <w:rsid w:val="00AF0B42"/>
    <w:rsid w:val="00AF105B"/>
    <w:rsid w:val="00AF1B24"/>
    <w:rsid w:val="00AF2127"/>
    <w:rsid w:val="00AF2A1A"/>
    <w:rsid w:val="00AF2AFD"/>
    <w:rsid w:val="00AF2C4A"/>
    <w:rsid w:val="00AF2E7A"/>
    <w:rsid w:val="00AF313D"/>
    <w:rsid w:val="00AF318D"/>
    <w:rsid w:val="00AF3BF5"/>
    <w:rsid w:val="00AF3C55"/>
    <w:rsid w:val="00AF3E6F"/>
    <w:rsid w:val="00AF41D8"/>
    <w:rsid w:val="00AF44E3"/>
    <w:rsid w:val="00AF4921"/>
    <w:rsid w:val="00AF4AF8"/>
    <w:rsid w:val="00AF4DAA"/>
    <w:rsid w:val="00AF4F11"/>
    <w:rsid w:val="00AF4FAF"/>
    <w:rsid w:val="00AF587B"/>
    <w:rsid w:val="00AF5BA8"/>
    <w:rsid w:val="00AF5D99"/>
    <w:rsid w:val="00AF6766"/>
    <w:rsid w:val="00AF6803"/>
    <w:rsid w:val="00AF6ABF"/>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57A"/>
    <w:rsid w:val="00B07896"/>
    <w:rsid w:val="00B07919"/>
    <w:rsid w:val="00B07E01"/>
    <w:rsid w:val="00B10DC2"/>
    <w:rsid w:val="00B11032"/>
    <w:rsid w:val="00B111F4"/>
    <w:rsid w:val="00B125F9"/>
    <w:rsid w:val="00B13BFF"/>
    <w:rsid w:val="00B13CC3"/>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7B5"/>
    <w:rsid w:val="00B21E41"/>
    <w:rsid w:val="00B21FB9"/>
    <w:rsid w:val="00B220F8"/>
    <w:rsid w:val="00B22338"/>
    <w:rsid w:val="00B22548"/>
    <w:rsid w:val="00B22851"/>
    <w:rsid w:val="00B228F2"/>
    <w:rsid w:val="00B22B4A"/>
    <w:rsid w:val="00B2336B"/>
    <w:rsid w:val="00B235B8"/>
    <w:rsid w:val="00B23C83"/>
    <w:rsid w:val="00B23F9A"/>
    <w:rsid w:val="00B2415B"/>
    <w:rsid w:val="00B24225"/>
    <w:rsid w:val="00B2479C"/>
    <w:rsid w:val="00B247DE"/>
    <w:rsid w:val="00B24D92"/>
    <w:rsid w:val="00B2558D"/>
    <w:rsid w:val="00B25A98"/>
    <w:rsid w:val="00B25D42"/>
    <w:rsid w:val="00B25ECE"/>
    <w:rsid w:val="00B260FF"/>
    <w:rsid w:val="00B26124"/>
    <w:rsid w:val="00B26729"/>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C1E"/>
    <w:rsid w:val="00B37D06"/>
    <w:rsid w:val="00B4054D"/>
    <w:rsid w:val="00B40D82"/>
    <w:rsid w:val="00B41939"/>
    <w:rsid w:val="00B41A4C"/>
    <w:rsid w:val="00B41F22"/>
    <w:rsid w:val="00B42289"/>
    <w:rsid w:val="00B42892"/>
    <w:rsid w:val="00B42933"/>
    <w:rsid w:val="00B42C7D"/>
    <w:rsid w:val="00B42FCD"/>
    <w:rsid w:val="00B432FD"/>
    <w:rsid w:val="00B436CD"/>
    <w:rsid w:val="00B439F6"/>
    <w:rsid w:val="00B43A21"/>
    <w:rsid w:val="00B43BFD"/>
    <w:rsid w:val="00B43D01"/>
    <w:rsid w:val="00B43FCA"/>
    <w:rsid w:val="00B44DCC"/>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7C8"/>
    <w:rsid w:val="00B50C67"/>
    <w:rsid w:val="00B50F38"/>
    <w:rsid w:val="00B5175F"/>
    <w:rsid w:val="00B51A42"/>
    <w:rsid w:val="00B52350"/>
    <w:rsid w:val="00B52C68"/>
    <w:rsid w:val="00B52C97"/>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20F5"/>
    <w:rsid w:val="00B623CD"/>
    <w:rsid w:val="00B6259C"/>
    <w:rsid w:val="00B627F7"/>
    <w:rsid w:val="00B62B97"/>
    <w:rsid w:val="00B63240"/>
    <w:rsid w:val="00B63896"/>
    <w:rsid w:val="00B63A64"/>
    <w:rsid w:val="00B63D3D"/>
    <w:rsid w:val="00B64043"/>
    <w:rsid w:val="00B6471F"/>
    <w:rsid w:val="00B64826"/>
    <w:rsid w:val="00B653BD"/>
    <w:rsid w:val="00B6560A"/>
    <w:rsid w:val="00B656E9"/>
    <w:rsid w:val="00B65913"/>
    <w:rsid w:val="00B65C98"/>
    <w:rsid w:val="00B65CEA"/>
    <w:rsid w:val="00B65F91"/>
    <w:rsid w:val="00B6622F"/>
    <w:rsid w:val="00B664B1"/>
    <w:rsid w:val="00B666EA"/>
    <w:rsid w:val="00B66853"/>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A51"/>
    <w:rsid w:val="00B858DA"/>
    <w:rsid w:val="00B85A7F"/>
    <w:rsid w:val="00B85B67"/>
    <w:rsid w:val="00B85D76"/>
    <w:rsid w:val="00B85E0A"/>
    <w:rsid w:val="00B85F83"/>
    <w:rsid w:val="00B863EF"/>
    <w:rsid w:val="00B86703"/>
    <w:rsid w:val="00B86891"/>
    <w:rsid w:val="00B869C1"/>
    <w:rsid w:val="00B87603"/>
    <w:rsid w:val="00B87C7F"/>
    <w:rsid w:val="00B90082"/>
    <w:rsid w:val="00B904E3"/>
    <w:rsid w:val="00B90953"/>
    <w:rsid w:val="00B90E13"/>
    <w:rsid w:val="00B90FF0"/>
    <w:rsid w:val="00B9123A"/>
    <w:rsid w:val="00B919F6"/>
    <w:rsid w:val="00B91CA9"/>
    <w:rsid w:val="00B91D45"/>
    <w:rsid w:val="00B91D71"/>
    <w:rsid w:val="00B933BB"/>
    <w:rsid w:val="00B9367C"/>
    <w:rsid w:val="00B936C7"/>
    <w:rsid w:val="00B93987"/>
    <w:rsid w:val="00B940B2"/>
    <w:rsid w:val="00B941BB"/>
    <w:rsid w:val="00B94800"/>
    <w:rsid w:val="00B94EAA"/>
    <w:rsid w:val="00B954FD"/>
    <w:rsid w:val="00B95700"/>
    <w:rsid w:val="00B95729"/>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5020"/>
    <w:rsid w:val="00BA53FA"/>
    <w:rsid w:val="00BA60AC"/>
    <w:rsid w:val="00BA61B4"/>
    <w:rsid w:val="00BA6553"/>
    <w:rsid w:val="00BA6A99"/>
    <w:rsid w:val="00BA6DCE"/>
    <w:rsid w:val="00BA6F72"/>
    <w:rsid w:val="00BA7317"/>
    <w:rsid w:val="00BA739D"/>
    <w:rsid w:val="00BA7680"/>
    <w:rsid w:val="00BA7789"/>
    <w:rsid w:val="00BA7CCF"/>
    <w:rsid w:val="00BA7FBB"/>
    <w:rsid w:val="00BA7FEE"/>
    <w:rsid w:val="00BB008D"/>
    <w:rsid w:val="00BB037C"/>
    <w:rsid w:val="00BB1419"/>
    <w:rsid w:val="00BB14CC"/>
    <w:rsid w:val="00BB1538"/>
    <w:rsid w:val="00BB1802"/>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C18"/>
    <w:rsid w:val="00BD2D14"/>
    <w:rsid w:val="00BD2FFE"/>
    <w:rsid w:val="00BD31BB"/>
    <w:rsid w:val="00BD391C"/>
    <w:rsid w:val="00BD40DD"/>
    <w:rsid w:val="00BD43D7"/>
    <w:rsid w:val="00BD44F2"/>
    <w:rsid w:val="00BD4DB5"/>
    <w:rsid w:val="00BD50E5"/>
    <w:rsid w:val="00BD5705"/>
    <w:rsid w:val="00BD57D0"/>
    <w:rsid w:val="00BD5C7A"/>
    <w:rsid w:val="00BD692D"/>
    <w:rsid w:val="00BD6E8E"/>
    <w:rsid w:val="00BD773B"/>
    <w:rsid w:val="00BD7912"/>
    <w:rsid w:val="00BD7F4A"/>
    <w:rsid w:val="00BE05B0"/>
    <w:rsid w:val="00BE0A35"/>
    <w:rsid w:val="00BE0B3F"/>
    <w:rsid w:val="00BE1748"/>
    <w:rsid w:val="00BE1943"/>
    <w:rsid w:val="00BE2A3D"/>
    <w:rsid w:val="00BE2BA8"/>
    <w:rsid w:val="00BE3F53"/>
    <w:rsid w:val="00BE413D"/>
    <w:rsid w:val="00BE436E"/>
    <w:rsid w:val="00BE4463"/>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CD8"/>
    <w:rsid w:val="00C00168"/>
    <w:rsid w:val="00C0027B"/>
    <w:rsid w:val="00C003CC"/>
    <w:rsid w:val="00C00937"/>
    <w:rsid w:val="00C00AC2"/>
    <w:rsid w:val="00C00B49"/>
    <w:rsid w:val="00C01276"/>
    <w:rsid w:val="00C01883"/>
    <w:rsid w:val="00C018F6"/>
    <w:rsid w:val="00C01974"/>
    <w:rsid w:val="00C0247B"/>
    <w:rsid w:val="00C025ED"/>
    <w:rsid w:val="00C025F7"/>
    <w:rsid w:val="00C02C8B"/>
    <w:rsid w:val="00C03912"/>
    <w:rsid w:val="00C04703"/>
    <w:rsid w:val="00C05616"/>
    <w:rsid w:val="00C057CF"/>
    <w:rsid w:val="00C05B70"/>
    <w:rsid w:val="00C05C1A"/>
    <w:rsid w:val="00C05F5C"/>
    <w:rsid w:val="00C069FF"/>
    <w:rsid w:val="00C06B06"/>
    <w:rsid w:val="00C06E4D"/>
    <w:rsid w:val="00C06ECC"/>
    <w:rsid w:val="00C074C3"/>
    <w:rsid w:val="00C07900"/>
    <w:rsid w:val="00C07AA3"/>
    <w:rsid w:val="00C07E36"/>
    <w:rsid w:val="00C07F76"/>
    <w:rsid w:val="00C10000"/>
    <w:rsid w:val="00C10868"/>
    <w:rsid w:val="00C10E54"/>
    <w:rsid w:val="00C1105F"/>
    <w:rsid w:val="00C110F4"/>
    <w:rsid w:val="00C1142C"/>
    <w:rsid w:val="00C11652"/>
    <w:rsid w:val="00C1171E"/>
    <w:rsid w:val="00C11942"/>
    <w:rsid w:val="00C120AB"/>
    <w:rsid w:val="00C1226F"/>
    <w:rsid w:val="00C1254B"/>
    <w:rsid w:val="00C127FD"/>
    <w:rsid w:val="00C12966"/>
    <w:rsid w:val="00C1300B"/>
    <w:rsid w:val="00C13599"/>
    <w:rsid w:val="00C13AE5"/>
    <w:rsid w:val="00C141C2"/>
    <w:rsid w:val="00C14BC8"/>
    <w:rsid w:val="00C15014"/>
    <w:rsid w:val="00C16030"/>
    <w:rsid w:val="00C16054"/>
    <w:rsid w:val="00C165DB"/>
    <w:rsid w:val="00C16971"/>
    <w:rsid w:val="00C16C8F"/>
    <w:rsid w:val="00C16EAD"/>
    <w:rsid w:val="00C1720A"/>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9DD"/>
    <w:rsid w:val="00C3183D"/>
    <w:rsid w:val="00C31900"/>
    <w:rsid w:val="00C31B45"/>
    <w:rsid w:val="00C31E01"/>
    <w:rsid w:val="00C32B8D"/>
    <w:rsid w:val="00C33C5A"/>
    <w:rsid w:val="00C33EAA"/>
    <w:rsid w:val="00C33FE3"/>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93F"/>
    <w:rsid w:val="00C3794F"/>
    <w:rsid w:val="00C37AA2"/>
    <w:rsid w:val="00C37E8C"/>
    <w:rsid w:val="00C40132"/>
    <w:rsid w:val="00C4051D"/>
    <w:rsid w:val="00C405D0"/>
    <w:rsid w:val="00C40614"/>
    <w:rsid w:val="00C40648"/>
    <w:rsid w:val="00C40700"/>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75D"/>
    <w:rsid w:val="00C50EDC"/>
    <w:rsid w:val="00C510D8"/>
    <w:rsid w:val="00C51445"/>
    <w:rsid w:val="00C51521"/>
    <w:rsid w:val="00C51AA4"/>
    <w:rsid w:val="00C51F5B"/>
    <w:rsid w:val="00C5282F"/>
    <w:rsid w:val="00C52A3E"/>
    <w:rsid w:val="00C537C9"/>
    <w:rsid w:val="00C53C38"/>
    <w:rsid w:val="00C5483A"/>
    <w:rsid w:val="00C54A3F"/>
    <w:rsid w:val="00C54D1B"/>
    <w:rsid w:val="00C5536B"/>
    <w:rsid w:val="00C5539D"/>
    <w:rsid w:val="00C55B3A"/>
    <w:rsid w:val="00C55CF7"/>
    <w:rsid w:val="00C5603E"/>
    <w:rsid w:val="00C56203"/>
    <w:rsid w:val="00C5631F"/>
    <w:rsid w:val="00C565CE"/>
    <w:rsid w:val="00C56665"/>
    <w:rsid w:val="00C567E3"/>
    <w:rsid w:val="00C5711A"/>
    <w:rsid w:val="00C57736"/>
    <w:rsid w:val="00C578F6"/>
    <w:rsid w:val="00C60178"/>
    <w:rsid w:val="00C6054B"/>
    <w:rsid w:val="00C60808"/>
    <w:rsid w:val="00C60AA7"/>
    <w:rsid w:val="00C61DED"/>
    <w:rsid w:val="00C61E39"/>
    <w:rsid w:val="00C6238B"/>
    <w:rsid w:val="00C625A3"/>
    <w:rsid w:val="00C6281C"/>
    <w:rsid w:val="00C62846"/>
    <w:rsid w:val="00C63379"/>
    <w:rsid w:val="00C63709"/>
    <w:rsid w:val="00C63785"/>
    <w:rsid w:val="00C63968"/>
    <w:rsid w:val="00C639AA"/>
    <w:rsid w:val="00C63BC1"/>
    <w:rsid w:val="00C63FD6"/>
    <w:rsid w:val="00C6410E"/>
    <w:rsid w:val="00C6432D"/>
    <w:rsid w:val="00C644AE"/>
    <w:rsid w:val="00C64677"/>
    <w:rsid w:val="00C64746"/>
    <w:rsid w:val="00C6479A"/>
    <w:rsid w:val="00C6505C"/>
    <w:rsid w:val="00C65553"/>
    <w:rsid w:val="00C65C49"/>
    <w:rsid w:val="00C65F6D"/>
    <w:rsid w:val="00C66412"/>
    <w:rsid w:val="00C6695E"/>
    <w:rsid w:val="00C66A35"/>
    <w:rsid w:val="00C66A68"/>
    <w:rsid w:val="00C66B17"/>
    <w:rsid w:val="00C66C54"/>
    <w:rsid w:val="00C6754F"/>
    <w:rsid w:val="00C677AF"/>
    <w:rsid w:val="00C677E3"/>
    <w:rsid w:val="00C679BC"/>
    <w:rsid w:val="00C67AAC"/>
    <w:rsid w:val="00C67BED"/>
    <w:rsid w:val="00C67DB7"/>
    <w:rsid w:val="00C703E8"/>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4253"/>
    <w:rsid w:val="00C74346"/>
    <w:rsid w:val="00C7505F"/>
    <w:rsid w:val="00C751AC"/>
    <w:rsid w:val="00C7543E"/>
    <w:rsid w:val="00C75579"/>
    <w:rsid w:val="00C7568C"/>
    <w:rsid w:val="00C76265"/>
    <w:rsid w:val="00C762D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DAB"/>
    <w:rsid w:val="00C8309F"/>
    <w:rsid w:val="00C832AE"/>
    <w:rsid w:val="00C83565"/>
    <w:rsid w:val="00C83A7C"/>
    <w:rsid w:val="00C83AC0"/>
    <w:rsid w:val="00C83F8A"/>
    <w:rsid w:val="00C841FB"/>
    <w:rsid w:val="00C847F9"/>
    <w:rsid w:val="00C85322"/>
    <w:rsid w:val="00C858E5"/>
    <w:rsid w:val="00C85E9C"/>
    <w:rsid w:val="00C861A1"/>
    <w:rsid w:val="00C8638F"/>
    <w:rsid w:val="00C8654B"/>
    <w:rsid w:val="00C8688E"/>
    <w:rsid w:val="00C86D89"/>
    <w:rsid w:val="00C87B13"/>
    <w:rsid w:val="00C903B7"/>
    <w:rsid w:val="00C904F5"/>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682"/>
    <w:rsid w:val="00CA17C3"/>
    <w:rsid w:val="00CA1B26"/>
    <w:rsid w:val="00CA1B51"/>
    <w:rsid w:val="00CA1C96"/>
    <w:rsid w:val="00CA2679"/>
    <w:rsid w:val="00CA2C2B"/>
    <w:rsid w:val="00CA2FD4"/>
    <w:rsid w:val="00CA3773"/>
    <w:rsid w:val="00CA38EC"/>
    <w:rsid w:val="00CA448B"/>
    <w:rsid w:val="00CA4844"/>
    <w:rsid w:val="00CA4886"/>
    <w:rsid w:val="00CA52A6"/>
    <w:rsid w:val="00CA5647"/>
    <w:rsid w:val="00CA57CC"/>
    <w:rsid w:val="00CA58C8"/>
    <w:rsid w:val="00CA5B51"/>
    <w:rsid w:val="00CA600E"/>
    <w:rsid w:val="00CA701B"/>
    <w:rsid w:val="00CA705A"/>
    <w:rsid w:val="00CA73C1"/>
    <w:rsid w:val="00CA7B55"/>
    <w:rsid w:val="00CA7F2B"/>
    <w:rsid w:val="00CA7F32"/>
    <w:rsid w:val="00CB02D7"/>
    <w:rsid w:val="00CB03AD"/>
    <w:rsid w:val="00CB0BFF"/>
    <w:rsid w:val="00CB0F40"/>
    <w:rsid w:val="00CB0F83"/>
    <w:rsid w:val="00CB13E6"/>
    <w:rsid w:val="00CB1CC5"/>
    <w:rsid w:val="00CB1F71"/>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D3"/>
    <w:rsid w:val="00CC0E10"/>
    <w:rsid w:val="00CC0F8B"/>
    <w:rsid w:val="00CC101B"/>
    <w:rsid w:val="00CC142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E6"/>
    <w:rsid w:val="00CC7F98"/>
    <w:rsid w:val="00CD0147"/>
    <w:rsid w:val="00CD0381"/>
    <w:rsid w:val="00CD0C67"/>
    <w:rsid w:val="00CD123D"/>
    <w:rsid w:val="00CD1257"/>
    <w:rsid w:val="00CD1721"/>
    <w:rsid w:val="00CD2227"/>
    <w:rsid w:val="00CD2923"/>
    <w:rsid w:val="00CD2949"/>
    <w:rsid w:val="00CD2B46"/>
    <w:rsid w:val="00CD2C97"/>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7BA8"/>
    <w:rsid w:val="00CD7E54"/>
    <w:rsid w:val="00CD7EA4"/>
    <w:rsid w:val="00CE07F4"/>
    <w:rsid w:val="00CE083F"/>
    <w:rsid w:val="00CE0954"/>
    <w:rsid w:val="00CE0DAB"/>
    <w:rsid w:val="00CE10CF"/>
    <w:rsid w:val="00CE1279"/>
    <w:rsid w:val="00CE1627"/>
    <w:rsid w:val="00CE16A2"/>
    <w:rsid w:val="00CE1777"/>
    <w:rsid w:val="00CE17A8"/>
    <w:rsid w:val="00CE17E1"/>
    <w:rsid w:val="00CE1CD8"/>
    <w:rsid w:val="00CE215B"/>
    <w:rsid w:val="00CE2222"/>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74D9"/>
    <w:rsid w:val="00CF7AA7"/>
    <w:rsid w:val="00CF7BB2"/>
    <w:rsid w:val="00CF7D48"/>
    <w:rsid w:val="00D00697"/>
    <w:rsid w:val="00D00BEB"/>
    <w:rsid w:val="00D00D51"/>
    <w:rsid w:val="00D01681"/>
    <w:rsid w:val="00D016FB"/>
    <w:rsid w:val="00D01A22"/>
    <w:rsid w:val="00D01B05"/>
    <w:rsid w:val="00D020E6"/>
    <w:rsid w:val="00D027A5"/>
    <w:rsid w:val="00D02EDB"/>
    <w:rsid w:val="00D02FCB"/>
    <w:rsid w:val="00D03BBF"/>
    <w:rsid w:val="00D044EA"/>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134F"/>
    <w:rsid w:val="00D1161A"/>
    <w:rsid w:val="00D1178B"/>
    <w:rsid w:val="00D117D4"/>
    <w:rsid w:val="00D11812"/>
    <w:rsid w:val="00D119A6"/>
    <w:rsid w:val="00D11B99"/>
    <w:rsid w:val="00D12076"/>
    <w:rsid w:val="00D1225C"/>
    <w:rsid w:val="00D1247D"/>
    <w:rsid w:val="00D124F5"/>
    <w:rsid w:val="00D127C3"/>
    <w:rsid w:val="00D1285B"/>
    <w:rsid w:val="00D13746"/>
    <w:rsid w:val="00D139D5"/>
    <w:rsid w:val="00D13FAA"/>
    <w:rsid w:val="00D14C45"/>
    <w:rsid w:val="00D15143"/>
    <w:rsid w:val="00D155DF"/>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5D53"/>
    <w:rsid w:val="00D25D9C"/>
    <w:rsid w:val="00D25E4D"/>
    <w:rsid w:val="00D267EE"/>
    <w:rsid w:val="00D270D7"/>
    <w:rsid w:val="00D2714F"/>
    <w:rsid w:val="00D27481"/>
    <w:rsid w:val="00D27624"/>
    <w:rsid w:val="00D2766D"/>
    <w:rsid w:val="00D27B33"/>
    <w:rsid w:val="00D27D93"/>
    <w:rsid w:val="00D305D6"/>
    <w:rsid w:val="00D307AF"/>
    <w:rsid w:val="00D307C3"/>
    <w:rsid w:val="00D31524"/>
    <w:rsid w:val="00D31943"/>
    <w:rsid w:val="00D32885"/>
    <w:rsid w:val="00D32E22"/>
    <w:rsid w:val="00D32E5F"/>
    <w:rsid w:val="00D333E7"/>
    <w:rsid w:val="00D334FC"/>
    <w:rsid w:val="00D33B6C"/>
    <w:rsid w:val="00D3527C"/>
    <w:rsid w:val="00D3531D"/>
    <w:rsid w:val="00D35B42"/>
    <w:rsid w:val="00D36D6E"/>
    <w:rsid w:val="00D36E2F"/>
    <w:rsid w:val="00D37228"/>
    <w:rsid w:val="00D37A6D"/>
    <w:rsid w:val="00D40179"/>
    <w:rsid w:val="00D4031E"/>
    <w:rsid w:val="00D409A7"/>
    <w:rsid w:val="00D418A1"/>
    <w:rsid w:val="00D419E1"/>
    <w:rsid w:val="00D41F64"/>
    <w:rsid w:val="00D425B2"/>
    <w:rsid w:val="00D43467"/>
    <w:rsid w:val="00D43AD0"/>
    <w:rsid w:val="00D447E8"/>
    <w:rsid w:val="00D44D9A"/>
    <w:rsid w:val="00D44E74"/>
    <w:rsid w:val="00D45395"/>
    <w:rsid w:val="00D45704"/>
    <w:rsid w:val="00D45AC4"/>
    <w:rsid w:val="00D45BC4"/>
    <w:rsid w:val="00D45D4D"/>
    <w:rsid w:val="00D45FB3"/>
    <w:rsid w:val="00D47466"/>
    <w:rsid w:val="00D4774A"/>
    <w:rsid w:val="00D47C3A"/>
    <w:rsid w:val="00D502B2"/>
    <w:rsid w:val="00D5056C"/>
    <w:rsid w:val="00D50617"/>
    <w:rsid w:val="00D5102D"/>
    <w:rsid w:val="00D5172B"/>
    <w:rsid w:val="00D51C76"/>
    <w:rsid w:val="00D51EE5"/>
    <w:rsid w:val="00D52344"/>
    <w:rsid w:val="00D52655"/>
    <w:rsid w:val="00D52714"/>
    <w:rsid w:val="00D52810"/>
    <w:rsid w:val="00D528FE"/>
    <w:rsid w:val="00D52E9D"/>
    <w:rsid w:val="00D53163"/>
    <w:rsid w:val="00D5316A"/>
    <w:rsid w:val="00D5356B"/>
    <w:rsid w:val="00D53955"/>
    <w:rsid w:val="00D53D94"/>
    <w:rsid w:val="00D54078"/>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BC1"/>
    <w:rsid w:val="00D7206B"/>
    <w:rsid w:val="00D72B8D"/>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61B"/>
    <w:rsid w:val="00D80751"/>
    <w:rsid w:val="00D808B0"/>
    <w:rsid w:val="00D80A46"/>
    <w:rsid w:val="00D80B37"/>
    <w:rsid w:val="00D81066"/>
    <w:rsid w:val="00D81075"/>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AA5"/>
    <w:rsid w:val="00D85535"/>
    <w:rsid w:val="00D85718"/>
    <w:rsid w:val="00D859E6"/>
    <w:rsid w:val="00D85D2F"/>
    <w:rsid w:val="00D866A7"/>
    <w:rsid w:val="00D867BB"/>
    <w:rsid w:val="00D87261"/>
    <w:rsid w:val="00D87430"/>
    <w:rsid w:val="00D875E6"/>
    <w:rsid w:val="00D8775C"/>
    <w:rsid w:val="00D87A9A"/>
    <w:rsid w:val="00D9007C"/>
    <w:rsid w:val="00D90343"/>
    <w:rsid w:val="00D90E92"/>
    <w:rsid w:val="00D91677"/>
    <w:rsid w:val="00D918A4"/>
    <w:rsid w:val="00D918E8"/>
    <w:rsid w:val="00D91A0C"/>
    <w:rsid w:val="00D9204F"/>
    <w:rsid w:val="00D92174"/>
    <w:rsid w:val="00D92AE6"/>
    <w:rsid w:val="00D92C8E"/>
    <w:rsid w:val="00D932B5"/>
    <w:rsid w:val="00D933C3"/>
    <w:rsid w:val="00D934D2"/>
    <w:rsid w:val="00D94D29"/>
    <w:rsid w:val="00D95069"/>
    <w:rsid w:val="00D95379"/>
    <w:rsid w:val="00D95615"/>
    <w:rsid w:val="00D9591A"/>
    <w:rsid w:val="00D9650F"/>
    <w:rsid w:val="00D96991"/>
    <w:rsid w:val="00D96F6F"/>
    <w:rsid w:val="00D975CD"/>
    <w:rsid w:val="00D97624"/>
    <w:rsid w:val="00D97C60"/>
    <w:rsid w:val="00DA053C"/>
    <w:rsid w:val="00DA0CAC"/>
    <w:rsid w:val="00DA114A"/>
    <w:rsid w:val="00DA19F6"/>
    <w:rsid w:val="00DA1F78"/>
    <w:rsid w:val="00DA230B"/>
    <w:rsid w:val="00DA2702"/>
    <w:rsid w:val="00DA2D58"/>
    <w:rsid w:val="00DA3408"/>
    <w:rsid w:val="00DA35D6"/>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2933"/>
    <w:rsid w:val="00DB3474"/>
    <w:rsid w:val="00DB35F0"/>
    <w:rsid w:val="00DB3604"/>
    <w:rsid w:val="00DB381D"/>
    <w:rsid w:val="00DB3915"/>
    <w:rsid w:val="00DB39F2"/>
    <w:rsid w:val="00DB3BA4"/>
    <w:rsid w:val="00DB4F0F"/>
    <w:rsid w:val="00DB4F21"/>
    <w:rsid w:val="00DB596B"/>
    <w:rsid w:val="00DB6160"/>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DF2"/>
    <w:rsid w:val="00DC604C"/>
    <w:rsid w:val="00DC6056"/>
    <w:rsid w:val="00DC60EC"/>
    <w:rsid w:val="00DC6298"/>
    <w:rsid w:val="00DC6C4A"/>
    <w:rsid w:val="00DC7074"/>
    <w:rsid w:val="00DC75E6"/>
    <w:rsid w:val="00DC7607"/>
    <w:rsid w:val="00DD063A"/>
    <w:rsid w:val="00DD06E8"/>
    <w:rsid w:val="00DD0EE0"/>
    <w:rsid w:val="00DD18A1"/>
    <w:rsid w:val="00DD1D47"/>
    <w:rsid w:val="00DD1E2C"/>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803"/>
    <w:rsid w:val="00DD5B4B"/>
    <w:rsid w:val="00DD5B6B"/>
    <w:rsid w:val="00DD5C89"/>
    <w:rsid w:val="00DD61B3"/>
    <w:rsid w:val="00DD620E"/>
    <w:rsid w:val="00DD63E9"/>
    <w:rsid w:val="00DD6652"/>
    <w:rsid w:val="00DD6A1C"/>
    <w:rsid w:val="00DD6D86"/>
    <w:rsid w:val="00DD708E"/>
    <w:rsid w:val="00DE0149"/>
    <w:rsid w:val="00DE041D"/>
    <w:rsid w:val="00DE0688"/>
    <w:rsid w:val="00DE1C7E"/>
    <w:rsid w:val="00DE1CAB"/>
    <w:rsid w:val="00DE2526"/>
    <w:rsid w:val="00DE2941"/>
    <w:rsid w:val="00DE319E"/>
    <w:rsid w:val="00DE373A"/>
    <w:rsid w:val="00DE39C5"/>
    <w:rsid w:val="00DE3A15"/>
    <w:rsid w:val="00DE3BB5"/>
    <w:rsid w:val="00DE3BBA"/>
    <w:rsid w:val="00DE3CC6"/>
    <w:rsid w:val="00DE3DE6"/>
    <w:rsid w:val="00DE3E9C"/>
    <w:rsid w:val="00DE47A1"/>
    <w:rsid w:val="00DE47C8"/>
    <w:rsid w:val="00DE4E49"/>
    <w:rsid w:val="00DE4F64"/>
    <w:rsid w:val="00DE5600"/>
    <w:rsid w:val="00DE58FC"/>
    <w:rsid w:val="00DE5D85"/>
    <w:rsid w:val="00DE5EFD"/>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70D5"/>
    <w:rsid w:val="00DF74EE"/>
    <w:rsid w:val="00DF7716"/>
    <w:rsid w:val="00DF786D"/>
    <w:rsid w:val="00DF78FF"/>
    <w:rsid w:val="00DF7C20"/>
    <w:rsid w:val="00DF7C98"/>
    <w:rsid w:val="00E005AB"/>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DA9"/>
    <w:rsid w:val="00E04DBE"/>
    <w:rsid w:val="00E05200"/>
    <w:rsid w:val="00E0523A"/>
    <w:rsid w:val="00E05340"/>
    <w:rsid w:val="00E058E9"/>
    <w:rsid w:val="00E05967"/>
    <w:rsid w:val="00E05FBE"/>
    <w:rsid w:val="00E0604B"/>
    <w:rsid w:val="00E06372"/>
    <w:rsid w:val="00E06ABF"/>
    <w:rsid w:val="00E06B98"/>
    <w:rsid w:val="00E06F1E"/>
    <w:rsid w:val="00E070A1"/>
    <w:rsid w:val="00E075D4"/>
    <w:rsid w:val="00E07D46"/>
    <w:rsid w:val="00E07DAE"/>
    <w:rsid w:val="00E102F8"/>
    <w:rsid w:val="00E116F9"/>
    <w:rsid w:val="00E119EF"/>
    <w:rsid w:val="00E11B85"/>
    <w:rsid w:val="00E11F1D"/>
    <w:rsid w:val="00E11F85"/>
    <w:rsid w:val="00E12214"/>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6DA8"/>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34"/>
    <w:rsid w:val="00E31D56"/>
    <w:rsid w:val="00E321E1"/>
    <w:rsid w:val="00E32D97"/>
    <w:rsid w:val="00E32E82"/>
    <w:rsid w:val="00E33233"/>
    <w:rsid w:val="00E33480"/>
    <w:rsid w:val="00E334FC"/>
    <w:rsid w:val="00E335C7"/>
    <w:rsid w:val="00E338DE"/>
    <w:rsid w:val="00E33A5F"/>
    <w:rsid w:val="00E33FB6"/>
    <w:rsid w:val="00E35760"/>
    <w:rsid w:val="00E358FB"/>
    <w:rsid w:val="00E35C6F"/>
    <w:rsid w:val="00E363BF"/>
    <w:rsid w:val="00E364F5"/>
    <w:rsid w:val="00E36A31"/>
    <w:rsid w:val="00E36CD3"/>
    <w:rsid w:val="00E36D40"/>
    <w:rsid w:val="00E3717A"/>
    <w:rsid w:val="00E37763"/>
    <w:rsid w:val="00E37974"/>
    <w:rsid w:val="00E37B43"/>
    <w:rsid w:val="00E37FF8"/>
    <w:rsid w:val="00E4025F"/>
    <w:rsid w:val="00E40544"/>
    <w:rsid w:val="00E40591"/>
    <w:rsid w:val="00E40B64"/>
    <w:rsid w:val="00E4127D"/>
    <w:rsid w:val="00E41974"/>
    <w:rsid w:val="00E419AF"/>
    <w:rsid w:val="00E41B30"/>
    <w:rsid w:val="00E41B5B"/>
    <w:rsid w:val="00E421F3"/>
    <w:rsid w:val="00E427FB"/>
    <w:rsid w:val="00E42829"/>
    <w:rsid w:val="00E42E54"/>
    <w:rsid w:val="00E43202"/>
    <w:rsid w:val="00E43229"/>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73FC"/>
    <w:rsid w:val="00E477B0"/>
    <w:rsid w:val="00E47DF3"/>
    <w:rsid w:val="00E47F8A"/>
    <w:rsid w:val="00E5035A"/>
    <w:rsid w:val="00E5078D"/>
    <w:rsid w:val="00E51C28"/>
    <w:rsid w:val="00E51FD0"/>
    <w:rsid w:val="00E52E2C"/>
    <w:rsid w:val="00E52E47"/>
    <w:rsid w:val="00E53348"/>
    <w:rsid w:val="00E53478"/>
    <w:rsid w:val="00E539C3"/>
    <w:rsid w:val="00E53CAC"/>
    <w:rsid w:val="00E53CD3"/>
    <w:rsid w:val="00E53DC3"/>
    <w:rsid w:val="00E54402"/>
    <w:rsid w:val="00E5492C"/>
    <w:rsid w:val="00E54E05"/>
    <w:rsid w:val="00E55059"/>
    <w:rsid w:val="00E55060"/>
    <w:rsid w:val="00E55523"/>
    <w:rsid w:val="00E55623"/>
    <w:rsid w:val="00E55AA9"/>
    <w:rsid w:val="00E562C4"/>
    <w:rsid w:val="00E5657C"/>
    <w:rsid w:val="00E56DF8"/>
    <w:rsid w:val="00E56F2B"/>
    <w:rsid w:val="00E572BE"/>
    <w:rsid w:val="00E5746A"/>
    <w:rsid w:val="00E57690"/>
    <w:rsid w:val="00E57A03"/>
    <w:rsid w:val="00E608DA"/>
    <w:rsid w:val="00E60A88"/>
    <w:rsid w:val="00E60F9C"/>
    <w:rsid w:val="00E613B2"/>
    <w:rsid w:val="00E6167D"/>
    <w:rsid w:val="00E616FD"/>
    <w:rsid w:val="00E621C6"/>
    <w:rsid w:val="00E6255F"/>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30CE"/>
    <w:rsid w:val="00E732EE"/>
    <w:rsid w:val="00E735C5"/>
    <w:rsid w:val="00E74369"/>
    <w:rsid w:val="00E745B6"/>
    <w:rsid w:val="00E74928"/>
    <w:rsid w:val="00E74C7A"/>
    <w:rsid w:val="00E7500B"/>
    <w:rsid w:val="00E75561"/>
    <w:rsid w:val="00E76D12"/>
    <w:rsid w:val="00E771C8"/>
    <w:rsid w:val="00E7780E"/>
    <w:rsid w:val="00E77BEE"/>
    <w:rsid w:val="00E811BA"/>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52"/>
    <w:rsid w:val="00E860E3"/>
    <w:rsid w:val="00E877F0"/>
    <w:rsid w:val="00E9055F"/>
    <w:rsid w:val="00E9143B"/>
    <w:rsid w:val="00E919BF"/>
    <w:rsid w:val="00E91A12"/>
    <w:rsid w:val="00E91AFA"/>
    <w:rsid w:val="00E92077"/>
    <w:rsid w:val="00E924E6"/>
    <w:rsid w:val="00E92911"/>
    <w:rsid w:val="00E92A83"/>
    <w:rsid w:val="00E93273"/>
    <w:rsid w:val="00E93DFB"/>
    <w:rsid w:val="00E942ED"/>
    <w:rsid w:val="00E944FE"/>
    <w:rsid w:val="00E94641"/>
    <w:rsid w:val="00E94754"/>
    <w:rsid w:val="00E9485D"/>
    <w:rsid w:val="00E94DEA"/>
    <w:rsid w:val="00E952EA"/>
    <w:rsid w:val="00E95483"/>
    <w:rsid w:val="00E95CA1"/>
    <w:rsid w:val="00E9692F"/>
    <w:rsid w:val="00E96A88"/>
    <w:rsid w:val="00E96B35"/>
    <w:rsid w:val="00E96D02"/>
    <w:rsid w:val="00E96F95"/>
    <w:rsid w:val="00E970EF"/>
    <w:rsid w:val="00E972C7"/>
    <w:rsid w:val="00E97447"/>
    <w:rsid w:val="00E975E9"/>
    <w:rsid w:val="00E976F0"/>
    <w:rsid w:val="00EA0102"/>
    <w:rsid w:val="00EA03F2"/>
    <w:rsid w:val="00EA0613"/>
    <w:rsid w:val="00EA063B"/>
    <w:rsid w:val="00EA08D5"/>
    <w:rsid w:val="00EA0B6D"/>
    <w:rsid w:val="00EA0CD5"/>
    <w:rsid w:val="00EA14F3"/>
    <w:rsid w:val="00EA16A9"/>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A11"/>
    <w:rsid w:val="00EB3B0A"/>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11B3"/>
    <w:rsid w:val="00EC152E"/>
    <w:rsid w:val="00EC1599"/>
    <w:rsid w:val="00EC1BD4"/>
    <w:rsid w:val="00EC1EAA"/>
    <w:rsid w:val="00EC22F5"/>
    <w:rsid w:val="00EC275A"/>
    <w:rsid w:val="00EC2DCB"/>
    <w:rsid w:val="00EC2F0B"/>
    <w:rsid w:val="00EC2F47"/>
    <w:rsid w:val="00EC301A"/>
    <w:rsid w:val="00EC34D2"/>
    <w:rsid w:val="00EC3662"/>
    <w:rsid w:val="00EC3707"/>
    <w:rsid w:val="00EC38F5"/>
    <w:rsid w:val="00EC3E3E"/>
    <w:rsid w:val="00EC3F63"/>
    <w:rsid w:val="00EC4E0A"/>
    <w:rsid w:val="00EC4E3B"/>
    <w:rsid w:val="00EC5306"/>
    <w:rsid w:val="00EC5426"/>
    <w:rsid w:val="00EC5B13"/>
    <w:rsid w:val="00EC5CA9"/>
    <w:rsid w:val="00EC61D5"/>
    <w:rsid w:val="00EC678F"/>
    <w:rsid w:val="00EC6A7F"/>
    <w:rsid w:val="00EC7677"/>
    <w:rsid w:val="00EC76D7"/>
    <w:rsid w:val="00EC7BFE"/>
    <w:rsid w:val="00ED03B5"/>
    <w:rsid w:val="00ED0482"/>
    <w:rsid w:val="00ED0859"/>
    <w:rsid w:val="00ED0E36"/>
    <w:rsid w:val="00ED0F92"/>
    <w:rsid w:val="00ED164F"/>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8C"/>
    <w:rsid w:val="00ED750D"/>
    <w:rsid w:val="00ED7547"/>
    <w:rsid w:val="00ED7F6A"/>
    <w:rsid w:val="00EE004B"/>
    <w:rsid w:val="00EE02F0"/>
    <w:rsid w:val="00EE0B7B"/>
    <w:rsid w:val="00EE1B2B"/>
    <w:rsid w:val="00EE1DE9"/>
    <w:rsid w:val="00EE2410"/>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E39"/>
    <w:rsid w:val="00EE6F8E"/>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5BE"/>
    <w:rsid w:val="00F0620F"/>
    <w:rsid w:val="00F06292"/>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76A"/>
    <w:rsid w:val="00F15EA5"/>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22FD"/>
    <w:rsid w:val="00F22456"/>
    <w:rsid w:val="00F22780"/>
    <w:rsid w:val="00F22D94"/>
    <w:rsid w:val="00F232DF"/>
    <w:rsid w:val="00F23397"/>
    <w:rsid w:val="00F2398C"/>
    <w:rsid w:val="00F23BD8"/>
    <w:rsid w:val="00F24B1E"/>
    <w:rsid w:val="00F253A2"/>
    <w:rsid w:val="00F25418"/>
    <w:rsid w:val="00F2581D"/>
    <w:rsid w:val="00F258FC"/>
    <w:rsid w:val="00F25B56"/>
    <w:rsid w:val="00F25DD9"/>
    <w:rsid w:val="00F260AE"/>
    <w:rsid w:val="00F26235"/>
    <w:rsid w:val="00F263D1"/>
    <w:rsid w:val="00F26545"/>
    <w:rsid w:val="00F2685A"/>
    <w:rsid w:val="00F26D36"/>
    <w:rsid w:val="00F27474"/>
    <w:rsid w:val="00F279C8"/>
    <w:rsid w:val="00F30223"/>
    <w:rsid w:val="00F303E6"/>
    <w:rsid w:val="00F30DAA"/>
    <w:rsid w:val="00F30FE4"/>
    <w:rsid w:val="00F31269"/>
    <w:rsid w:val="00F318FF"/>
    <w:rsid w:val="00F31E1C"/>
    <w:rsid w:val="00F324A1"/>
    <w:rsid w:val="00F32945"/>
    <w:rsid w:val="00F329F7"/>
    <w:rsid w:val="00F32A2C"/>
    <w:rsid w:val="00F32B45"/>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E4"/>
    <w:rsid w:val="00F43702"/>
    <w:rsid w:val="00F4383D"/>
    <w:rsid w:val="00F4427B"/>
    <w:rsid w:val="00F443F7"/>
    <w:rsid w:val="00F4498F"/>
    <w:rsid w:val="00F44A2B"/>
    <w:rsid w:val="00F44A40"/>
    <w:rsid w:val="00F44B99"/>
    <w:rsid w:val="00F44BA9"/>
    <w:rsid w:val="00F4503B"/>
    <w:rsid w:val="00F4529C"/>
    <w:rsid w:val="00F457E9"/>
    <w:rsid w:val="00F458F7"/>
    <w:rsid w:val="00F45C05"/>
    <w:rsid w:val="00F46650"/>
    <w:rsid w:val="00F468D4"/>
    <w:rsid w:val="00F46CC0"/>
    <w:rsid w:val="00F473C9"/>
    <w:rsid w:val="00F473E8"/>
    <w:rsid w:val="00F473FF"/>
    <w:rsid w:val="00F47877"/>
    <w:rsid w:val="00F4797F"/>
    <w:rsid w:val="00F47C83"/>
    <w:rsid w:val="00F5029F"/>
    <w:rsid w:val="00F5057E"/>
    <w:rsid w:val="00F5140C"/>
    <w:rsid w:val="00F51517"/>
    <w:rsid w:val="00F5184F"/>
    <w:rsid w:val="00F5243D"/>
    <w:rsid w:val="00F5285D"/>
    <w:rsid w:val="00F52897"/>
    <w:rsid w:val="00F53509"/>
    <w:rsid w:val="00F53885"/>
    <w:rsid w:val="00F53C0F"/>
    <w:rsid w:val="00F54953"/>
    <w:rsid w:val="00F54DCD"/>
    <w:rsid w:val="00F54EE7"/>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60650"/>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2F9"/>
    <w:rsid w:val="00F65B48"/>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BE"/>
    <w:rsid w:val="00F7311D"/>
    <w:rsid w:val="00F7338A"/>
    <w:rsid w:val="00F735FB"/>
    <w:rsid w:val="00F74C46"/>
    <w:rsid w:val="00F74E1B"/>
    <w:rsid w:val="00F75146"/>
    <w:rsid w:val="00F75801"/>
    <w:rsid w:val="00F76016"/>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40D0"/>
    <w:rsid w:val="00F94176"/>
    <w:rsid w:val="00F95077"/>
    <w:rsid w:val="00F9574B"/>
    <w:rsid w:val="00F959BB"/>
    <w:rsid w:val="00F95A92"/>
    <w:rsid w:val="00F95ADE"/>
    <w:rsid w:val="00F963E4"/>
    <w:rsid w:val="00F96484"/>
    <w:rsid w:val="00F96774"/>
    <w:rsid w:val="00F969FC"/>
    <w:rsid w:val="00F96A82"/>
    <w:rsid w:val="00FA00BC"/>
    <w:rsid w:val="00FA01E0"/>
    <w:rsid w:val="00FA0365"/>
    <w:rsid w:val="00FA042F"/>
    <w:rsid w:val="00FA04F7"/>
    <w:rsid w:val="00FA079A"/>
    <w:rsid w:val="00FA0984"/>
    <w:rsid w:val="00FA0C7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4C"/>
    <w:rsid w:val="00FA4012"/>
    <w:rsid w:val="00FA40F5"/>
    <w:rsid w:val="00FA44AE"/>
    <w:rsid w:val="00FA540C"/>
    <w:rsid w:val="00FA55CC"/>
    <w:rsid w:val="00FA5EB0"/>
    <w:rsid w:val="00FA6399"/>
    <w:rsid w:val="00FA6527"/>
    <w:rsid w:val="00FA6653"/>
    <w:rsid w:val="00FA6CBD"/>
    <w:rsid w:val="00FA7A55"/>
    <w:rsid w:val="00FA7C15"/>
    <w:rsid w:val="00FB0327"/>
    <w:rsid w:val="00FB05FD"/>
    <w:rsid w:val="00FB133C"/>
    <w:rsid w:val="00FB1498"/>
    <w:rsid w:val="00FB23A0"/>
    <w:rsid w:val="00FB2528"/>
    <w:rsid w:val="00FB2533"/>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D82"/>
    <w:rsid w:val="00FB7EB8"/>
    <w:rsid w:val="00FC0047"/>
    <w:rsid w:val="00FC076A"/>
    <w:rsid w:val="00FC0945"/>
    <w:rsid w:val="00FC0A61"/>
    <w:rsid w:val="00FC0B6B"/>
    <w:rsid w:val="00FC0B9D"/>
    <w:rsid w:val="00FC0C58"/>
    <w:rsid w:val="00FC1160"/>
    <w:rsid w:val="00FC18C4"/>
    <w:rsid w:val="00FC19AA"/>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EF5"/>
    <w:rsid w:val="00FC5F31"/>
    <w:rsid w:val="00FC6028"/>
    <w:rsid w:val="00FC65F4"/>
    <w:rsid w:val="00FC68AF"/>
    <w:rsid w:val="00FC6A86"/>
    <w:rsid w:val="00FC6B2D"/>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6062"/>
    <w:rsid w:val="00FD62E8"/>
    <w:rsid w:val="00FD6AD1"/>
    <w:rsid w:val="00FD6D49"/>
    <w:rsid w:val="00FD6E00"/>
    <w:rsid w:val="00FD72AF"/>
    <w:rsid w:val="00FE0042"/>
    <w:rsid w:val="00FE069D"/>
    <w:rsid w:val="00FE06CF"/>
    <w:rsid w:val="00FE095C"/>
    <w:rsid w:val="00FE0C6B"/>
    <w:rsid w:val="00FE14B7"/>
    <w:rsid w:val="00FE15CD"/>
    <w:rsid w:val="00FE1920"/>
    <w:rsid w:val="00FE205D"/>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D0C"/>
    <w:rsid w:val="00FE6EC6"/>
    <w:rsid w:val="00FF0466"/>
    <w:rsid w:val="00FF0F79"/>
    <w:rsid w:val="00FF0FD8"/>
    <w:rsid w:val="00FF102C"/>
    <w:rsid w:val="00FF1221"/>
    <w:rsid w:val="00FF12F9"/>
    <w:rsid w:val="00FF184E"/>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72A42A-4245-4FBD-8940-4D6DCA8B9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4.xml><?xml version="1.0" encoding="utf-8"?>
<ds:datastoreItem xmlns:ds="http://schemas.openxmlformats.org/officeDocument/2006/customXml" ds:itemID="{F4E02403-1AF7-4C1E-86B1-B3CC50AF6C50}">
  <ds:schemaRefs>
    <ds:schemaRef ds:uri="http://purl.org/dc/dcmitype/"/>
    <ds:schemaRef ds:uri="http://purl.org/dc/terms/"/>
    <ds:schemaRef ds:uri="http://schemas.microsoft.com/office/infopath/2007/PartnerControls"/>
    <ds:schemaRef ds:uri="http://schemas.openxmlformats.org/package/2006/metadata/core-properties"/>
    <ds:schemaRef ds:uri="1c248485-b98a-4513-a581-ff7cb1688d78"/>
    <ds:schemaRef ds:uri="http://www.w3.org/XML/1998/namespace"/>
    <ds:schemaRef ds:uri="http://schemas.microsoft.com/office/2006/documentManagement/types"/>
    <ds:schemaRef ds:uri="http://schemas.microsoft.com/office/2006/metadata/properties"/>
    <ds:schemaRef ds:uri="http://purl.org/dc/elements/1.1/"/>
    <ds:schemaRef ds:uri="98194d48-cc26-4b7e-909f-baa95c83abfa"/>
  </ds:schemaRefs>
</ds:datastoreItem>
</file>

<file path=customXml/itemProps5.xml><?xml version="1.0" encoding="utf-8"?>
<ds:datastoreItem xmlns:ds="http://schemas.openxmlformats.org/officeDocument/2006/customXml" ds:itemID="{8BD7FFAB-E89D-42BB-A692-D7F849EA2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1717</Words>
  <Characters>9789</Characters>
  <Application>Microsoft Office Word</Application>
  <DocSecurity>0</DocSecurity>
  <Lines>81</Lines>
  <Paragraphs>22</Paragraphs>
  <ScaleCrop>false</ScaleCrop>
  <Company/>
  <LinksUpToDate>false</LinksUpToDate>
  <CharactersWithSpaces>11484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2024-05-09T02:46:00Z</dcterms:created>
  <dcterms:modified xsi:type="dcterms:W3CDTF">2024-08-09T09:16:00Z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